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6108" w14:textId="77777777" w:rsidR="00716A8E" w:rsidRPr="00D437D5" w:rsidRDefault="00716A8E" w:rsidP="00716A8E">
      <w:pPr>
        <w:pStyle w:val="Pavadinimas"/>
        <w:ind w:left="9072" w:right="720" w:firstLine="1296"/>
        <w:jc w:val="left"/>
        <w:outlineLvl w:val="0"/>
      </w:pPr>
      <w:r w:rsidRPr="00D437D5">
        <w:rPr>
          <w:b/>
        </w:rPr>
        <w:t>PATVIRTINTA</w:t>
      </w:r>
    </w:p>
    <w:p w14:paraId="2679421B" w14:textId="77777777" w:rsidR="00716A8E" w:rsidRPr="00D437D5" w:rsidRDefault="00716A8E" w:rsidP="00716A8E">
      <w:pPr>
        <w:tabs>
          <w:tab w:val="left" w:pos="5245"/>
        </w:tabs>
        <w:ind w:left="10368"/>
      </w:pPr>
      <w:r w:rsidRPr="00D437D5">
        <w:t>Prienų rajono vietos veiklos grupės valdybos</w:t>
      </w:r>
    </w:p>
    <w:p w14:paraId="14E9C341" w14:textId="247B748D" w:rsidR="00716A8E" w:rsidRPr="00D437D5" w:rsidRDefault="00716A8E" w:rsidP="00716A8E">
      <w:pPr>
        <w:tabs>
          <w:tab w:val="left" w:pos="5245"/>
        </w:tabs>
        <w:ind w:left="10368"/>
      </w:pPr>
      <w:r w:rsidRPr="00D437D5">
        <w:t>20</w:t>
      </w:r>
      <w:r>
        <w:t xml:space="preserve">23 </w:t>
      </w:r>
      <w:r w:rsidRPr="00D437D5">
        <w:t>m</w:t>
      </w:r>
      <w:r>
        <w:t xml:space="preserve">. </w:t>
      </w:r>
      <w:r w:rsidR="00F25C33">
        <w:t xml:space="preserve">vasario 13 d. </w:t>
      </w:r>
      <w:r w:rsidRPr="00310405">
        <w:t>posėdžio protokolu Nr.</w:t>
      </w:r>
      <w:r>
        <w:t>1</w:t>
      </w:r>
    </w:p>
    <w:p w14:paraId="7106E968" w14:textId="77777777" w:rsidR="007A4C82" w:rsidRPr="00513F62" w:rsidRDefault="007A4C82" w:rsidP="007A4C82">
      <w:pPr>
        <w:pStyle w:val="num1Diagrama"/>
        <w:numPr>
          <w:ilvl w:val="0"/>
          <w:numId w:val="0"/>
        </w:numPr>
        <w:tabs>
          <w:tab w:val="left" w:pos="567"/>
          <w:tab w:val="num" w:pos="2541"/>
        </w:tabs>
        <w:jc w:val="center"/>
        <w:rPr>
          <w:b/>
          <w:sz w:val="24"/>
          <w:szCs w:val="24"/>
          <w:lang w:val="lt-LT"/>
        </w:rPr>
      </w:pPr>
    </w:p>
    <w:p w14:paraId="3FF0525F" w14:textId="77777777" w:rsidR="00AC0750" w:rsidRPr="005C115F" w:rsidRDefault="00AC0750" w:rsidP="00AC0750">
      <w:pPr>
        <w:pStyle w:val="num1Diagrama"/>
        <w:numPr>
          <w:ilvl w:val="0"/>
          <w:numId w:val="0"/>
        </w:numPr>
        <w:tabs>
          <w:tab w:val="left" w:pos="567"/>
          <w:tab w:val="num" w:pos="2541"/>
        </w:tabs>
        <w:rPr>
          <w:b/>
          <w:sz w:val="24"/>
          <w:szCs w:val="24"/>
          <w:lang w:val="lt-LT"/>
        </w:rPr>
      </w:pPr>
    </w:p>
    <w:p w14:paraId="0194ECF1" w14:textId="77777777" w:rsidR="00AC0750" w:rsidRPr="00AC0750" w:rsidRDefault="00AC0750" w:rsidP="00AC0750">
      <w:pPr>
        <w:pStyle w:val="num1Diagrama"/>
        <w:numPr>
          <w:ilvl w:val="0"/>
          <w:numId w:val="0"/>
        </w:numPr>
        <w:tabs>
          <w:tab w:val="left" w:pos="567"/>
          <w:tab w:val="num" w:pos="2541"/>
        </w:tabs>
        <w:ind w:right="-456"/>
        <w:jc w:val="center"/>
        <w:rPr>
          <w:sz w:val="22"/>
          <w:szCs w:val="22"/>
          <w:lang w:val="lt-LT"/>
        </w:rPr>
      </w:pPr>
      <w:r w:rsidRPr="00AC0750">
        <w:rPr>
          <w:b/>
          <w:sz w:val="22"/>
          <w:szCs w:val="22"/>
          <w:lang w:val="lt-LT"/>
        </w:rPr>
        <w:t>VIETOS PROJEKTŲ FINANSAVIMO SĄLYGŲ APRAŠAS</w:t>
      </w:r>
    </w:p>
    <w:p w14:paraId="4C52E761" w14:textId="77777777" w:rsidR="00AC0750" w:rsidRPr="00AC0750" w:rsidRDefault="00AC0750" w:rsidP="00AC0750">
      <w:pPr>
        <w:pStyle w:val="BodyText10"/>
        <w:spacing w:line="283" w:lineRule="auto"/>
        <w:jc w:val="center"/>
        <w:rPr>
          <w:rFonts w:ascii="Times New Roman" w:hAnsi="Times New Roman" w:cs="Times New Roman"/>
          <w:sz w:val="22"/>
          <w:szCs w:val="22"/>
          <w:lang w:val="lt-LT"/>
        </w:rPr>
      </w:pPr>
    </w:p>
    <w:p w14:paraId="495298A4" w14:textId="1FF670D2" w:rsidR="00AC0750" w:rsidRPr="00AC0750" w:rsidRDefault="00AC0750" w:rsidP="00AC0750">
      <w:pPr>
        <w:pStyle w:val="BodyText10"/>
        <w:spacing w:line="283" w:lineRule="auto"/>
        <w:jc w:val="center"/>
        <w:rPr>
          <w:rFonts w:ascii="Times New Roman" w:hAnsi="Times New Roman" w:cs="Times New Roman"/>
          <w:sz w:val="22"/>
          <w:szCs w:val="22"/>
          <w:lang w:val="lt-LT"/>
        </w:rPr>
      </w:pPr>
      <w:r w:rsidRPr="00AC0750">
        <w:rPr>
          <w:rFonts w:ascii="Times New Roman" w:hAnsi="Times New Roman" w:cs="Times New Roman"/>
          <w:sz w:val="22"/>
          <w:szCs w:val="22"/>
          <w:lang w:val="lt-LT"/>
        </w:rPr>
        <w:t>Prienų rajono vietos veiklos grupė (toliau – VVG)</w:t>
      </w:r>
    </w:p>
    <w:p w14:paraId="00B6A32D" w14:textId="77777777" w:rsidR="00AC0750" w:rsidRPr="00AC0750" w:rsidRDefault="00AC0750" w:rsidP="00AC0750">
      <w:pPr>
        <w:pStyle w:val="BodyText10"/>
        <w:spacing w:line="283" w:lineRule="auto"/>
        <w:jc w:val="center"/>
        <w:rPr>
          <w:rFonts w:ascii="Times New Roman" w:hAnsi="Times New Roman" w:cs="Times New Roman"/>
          <w:sz w:val="22"/>
          <w:szCs w:val="22"/>
          <w:lang w:val="lt-LT"/>
        </w:rPr>
      </w:pPr>
      <w:r w:rsidRPr="00AC0750">
        <w:rPr>
          <w:rFonts w:ascii="Times New Roman" w:hAnsi="Times New Roman" w:cs="Times New Roman"/>
          <w:sz w:val="22"/>
          <w:szCs w:val="22"/>
          <w:lang w:val="lt-LT"/>
        </w:rPr>
        <w:t>Vietos plėtros strategija „Prienų rajono vietos veiklos grupės teritorijos 2015-2023 m. vietos plėtros strategija“(toliau – VPS)</w:t>
      </w:r>
    </w:p>
    <w:p w14:paraId="799E9AE2" w14:textId="46436466" w:rsidR="00AC0750" w:rsidRPr="00AC0750" w:rsidRDefault="00AC0750" w:rsidP="00AC0750">
      <w:pPr>
        <w:pStyle w:val="BodyText10"/>
        <w:spacing w:line="283" w:lineRule="auto"/>
        <w:jc w:val="center"/>
        <w:rPr>
          <w:rFonts w:ascii="Times New Roman" w:hAnsi="Times New Roman" w:cs="Times New Roman"/>
          <w:sz w:val="22"/>
          <w:szCs w:val="22"/>
          <w:lang w:val="lt-LT"/>
        </w:rPr>
      </w:pPr>
      <w:r w:rsidRPr="00AC0750">
        <w:rPr>
          <w:rFonts w:ascii="Times New Roman" w:hAnsi="Times New Roman" w:cs="Times New Roman"/>
          <w:sz w:val="22"/>
          <w:szCs w:val="22"/>
          <w:lang w:val="lt-LT"/>
        </w:rPr>
        <w:t>Kvietimo Nr. 20</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2DD3DB4E" w:rsidR="00C62040" w:rsidRPr="00513F62" w:rsidRDefault="00FC750A" w:rsidP="00D272D3">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w:t>
            </w:r>
            <w:r w:rsidR="00D272D3">
              <w:rPr>
                <w:sz w:val="22"/>
                <w:szCs w:val="22"/>
              </w:rPr>
              <w:t xml:space="preserve">ę, </w:t>
            </w:r>
            <w:r w:rsidR="00C62040" w:rsidRPr="00513F62">
              <w:rPr>
                <w:sz w:val="22"/>
                <w:szCs w:val="22"/>
              </w:rPr>
              <w:t>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D272D3">
              <w:rPr>
                <w:sz w:val="22"/>
                <w:szCs w:val="22"/>
              </w:rPr>
              <w:t>21-05-31</w:t>
            </w:r>
            <w:r w:rsidR="006B63E1" w:rsidRPr="00513F62">
              <w:rPr>
                <w:sz w:val="22"/>
                <w:szCs w:val="22"/>
              </w:rPr>
              <w:t xml:space="preserve"> d. įsakymo Nr. 3D-</w:t>
            </w:r>
            <w:r w:rsidR="00D272D3">
              <w:rPr>
                <w:sz w:val="22"/>
                <w:szCs w:val="22"/>
              </w:rPr>
              <w:t>352</w:t>
            </w:r>
            <w:r w:rsidR="006B63E1" w:rsidRPr="00513F62">
              <w:rPr>
                <w:sz w:val="22"/>
                <w:szCs w:val="22"/>
              </w:rPr>
              <w:t xml:space="preserve"> redakcija</w:t>
            </w:r>
            <w:r w:rsidR="00D272D3">
              <w:rPr>
                <w:sz w:val="22"/>
                <w:szCs w:val="22"/>
              </w:rPr>
              <w:t xml:space="preserve"> </w:t>
            </w:r>
            <w:r w:rsidR="00D272D3" w:rsidRPr="00A03347">
              <w:rPr>
                <w:sz w:val="22"/>
                <w:szCs w:val="22"/>
              </w:rPr>
              <w:t>(</w:t>
            </w:r>
            <w:r w:rsidR="00D272D3" w:rsidRPr="00A03347">
              <w:rPr>
                <w:bCs/>
                <w:iCs/>
                <w:sz w:val="22"/>
                <w:szCs w:val="22"/>
              </w:rPr>
              <w:t xml:space="preserve">suvestinė redakcija nuo </w:t>
            </w:r>
            <w:r w:rsidR="00D272D3">
              <w:rPr>
                <w:bCs/>
                <w:iCs/>
                <w:sz w:val="22"/>
                <w:szCs w:val="22"/>
              </w:rPr>
              <w:t>2022-09-01</w:t>
            </w:r>
            <w:r w:rsidR="00D272D3" w:rsidRPr="00A03347">
              <w:rPr>
                <w:bCs/>
                <w:iCs/>
                <w:sz w:val="22"/>
                <w:szCs w:val="22"/>
              </w:rPr>
              <w:t>)</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082860">
        <w:trPr>
          <w:trHeight w:val="661"/>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4A25E2DD" w:rsidR="000D6DC5" w:rsidRPr="00513F62" w:rsidRDefault="00FE5021" w:rsidP="00B26F35">
            <w:pPr>
              <w:jc w:val="both"/>
              <w:rPr>
                <w:sz w:val="22"/>
                <w:szCs w:val="22"/>
              </w:rPr>
            </w:pPr>
            <w:r w:rsidRPr="00901600">
              <w:rPr>
                <w:sz w:val="22"/>
                <w:szCs w:val="22"/>
              </w:rPr>
              <w:t>VPS priemonės „</w:t>
            </w:r>
            <w:r>
              <w:rPr>
                <w:sz w:val="22"/>
                <w:szCs w:val="22"/>
              </w:rPr>
              <w:t>Kultūros savitumo išsaugojimas, tradicijų tęstinumas</w:t>
            </w:r>
            <w:r w:rsidRPr="00901600">
              <w:rPr>
                <w:sz w:val="22"/>
                <w:szCs w:val="22"/>
              </w:rPr>
              <w:t>“ Nr.  LEADER-19.2-</w:t>
            </w:r>
            <w:r>
              <w:rPr>
                <w:sz w:val="22"/>
                <w:szCs w:val="22"/>
              </w:rPr>
              <w:t>SAVA-4</w:t>
            </w:r>
            <w:r w:rsidRPr="00901600">
              <w:rPr>
                <w:sz w:val="22"/>
                <w:szCs w:val="22"/>
              </w:rPr>
              <w:t xml:space="preserve"> (toliau – VPS priemonės)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7BB71656"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VPS priemonės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52F2CEDC" w:rsidR="00BA472C" w:rsidRPr="00513F62" w:rsidRDefault="00BA472C" w:rsidP="00FE5021">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75BBD57" w:rsidR="00BA472C" w:rsidRPr="00513F62" w:rsidRDefault="00857EFA" w:rsidP="00736A88">
            <w:pPr>
              <w:jc w:val="center"/>
              <w:rPr>
                <w:sz w:val="22"/>
                <w:szCs w:val="22"/>
              </w:rPr>
            </w:pPr>
            <w:r>
              <w:rPr>
                <w:sz w:val="22"/>
                <w:szCs w:val="22"/>
              </w:rPr>
              <w:t>2</w:t>
            </w:r>
          </w:p>
        </w:tc>
        <w:tc>
          <w:tcPr>
            <w:tcW w:w="404" w:type="dxa"/>
            <w:shd w:val="clear" w:color="auto" w:fill="auto"/>
            <w:vAlign w:val="center"/>
          </w:tcPr>
          <w:p w14:paraId="3DB6FDBD" w14:textId="4116F5D6" w:rsidR="00BA472C" w:rsidRPr="00513F62" w:rsidRDefault="00857EFA" w:rsidP="00736A88">
            <w:pPr>
              <w:jc w:val="center"/>
              <w:rPr>
                <w:sz w:val="22"/>
                <w:szCs w:val="22"/>
              </w:rPr>
            </w:pPr>
            <w:r>
              <w:rPr>
                <w:sz w:val="22"/>
                <w:szCs w:val="22"/>
              </w:rPr>
              <w:t>0</w:t>
            </w:r>
          </w:p>
        </w:tc>
        <w:tc>
          <w:tcPr>
            <w:tcW w:w="404" w:type="dxa"/>
            <w:gridSpan w:val="2"/>
            <w:shd w:val="clear" w:color="auto" w:fill="auto"/>
            <w:vAlign w:val="center"/>
          </w:tcPr>
          <w:p w14:paraId="3031004C" w14:textId="7F28FDEA" w:rsidR="00BA472C" w:rsidRPr="00513F62" w:rsidRDefault="00857EFA" w:rsidP="00736A88">
            <w:pPr>
              <w:jc w:val="center"/>
              <w:rPr>
                <w:sz w:val="22"/>
                <w:szCs w:val="22"/>
              </w:rPr>
            </w:pPr>
            <w:r>
              <w:rPr>
                <w:sz w:val="22"/>
                <w:szCs w:val="22"/>
              </w:rPr>
              <w:t>2</w:t>
            </w:r>
          </w:p>
        </w:tc>
        <w:tc>
          <w:tcPr>
            <w:tcW w:w="404" w:type="dxa"/>
            <w:shd w:val="clear" w:color="auto" w:fill="auto"/>
            <w:vAlign w:val="center"/>
          </w:tcPr>
          <w:p w14:paraId="62E525C5" w14:textId="3F6D7868" w:rsidR="00BA472C" w:rsidRPr="00513F62" w:rsidRDefault="00857EFA"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2F978D85" w:rsidR="00BA472C" w:rsidRPr="00513F62" w:rsidRDefault="00F25C33" w:rsidP="00736A88">
            <w:pPr>
              <w:jc w:val="center"/>
              <w:rPr>
                <w:sz w:val="22"/>
                <w:szCs w:val="22"/>
              </w:rPr>
            </w:pPr>
            <w:r>
              <w:rPr>
                <w:sz w:val="22"/>
                <w:szCs w:val="22"/>
              </w:rPr>
              <w:t>0</w:t>
            </w:r>
          </w:p>
        </w:tc>
        <w:tc>
          <w:tcPr>
            <w:tcW w:w="404" w:type="dxa"/>
            <w:shd w:val="clear" w:color="auto" w:fill="auto"/>
            <w:vAlign w:val="center"/>
          </w:tcPr>
          <w:p w14:paraId="543F46C5" w14:textId="481DEF67" w:rsidR="00BA472C" w:rsidRPr="00513F62" w:rsidRDefault="00F25C33" w:rsidP="00736A88">
            <w:pPr>
              <w:jc w:val="center"/>
              <w:rPr>
                <w:sz w:val="22"/>
                <w:szCs w:val="22"/>
              </w:rPr>
            </w:pPr>
            <w:r>
              <w:rPr>
                <w:sz w:val="22"/>
                <w:szCs w:val="22"/>
              </w:rPr>
              <w:t>3</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300C0FD9" w:rsidR="00BA472C" w:rsidRPr="00513F62" w:rsidRDefault="00F25C33" w:rsidP="00736A88">
            <w:pPr>
              <w:jc w:val="center"/>
              <w:rPr>
                <w:sz w:val="22"/>
                <w:szCs w:val="22"/>
              </w:rPr>
            </w:pPr>
            <w:r>
              <w:rPr>
                <w:sz w:val="22"/>
                <w:szCs w:val="22"/>
              </w:rPr>
              <w:t>0</w:t>
            </w:r>
          </w:p>
        </w:tc>
        <w:tc>
          <w:tcPr>
            <w:tcW w:w="971" w:type="dxa"/>
            <w:shd w:val="clear" w:color="auto" w:fill="auto"/>
            <w:vAlign w:val="center"/>
          </w:tcPr>
          <w:p w14:paraId="394547AB" w14:textId="4B9BC6CE" w:rsidR="00BA472C" w:rsidRPr="00513F62" w:rsidRDefault="00F25C33" w:rsidP="00736A88">
            <w:pPr>
              <w:jc w:val="center"/>
              <w:rPr>
                <w:sz w:val="22"/>
                <w:szCs w:val="22"/>
              </w:rPr>
            </w:pPr>
            <w:r>
              <w:rPr>
                <w:sz w:val="22"/>
                <w:szCs w:val="22"/>
              </w:rPr>
              <w:t>7</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09E037E2" w:rsidR="00BA472C" w:rsidRPr="00513F62" w:rsidRDefault="00BA472C" w:rsidP="00FE5021">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4C13D61" w:rsidR="00BA472C" w:rsidRPr="00513F62" w:rsidRDefault="00F25C33" w:rsidP="00736A88">
            <w:pPr>
              <w:jc w:val="center"/>
              <w:rPr>
                <w:sz w:val="22"/>
                <w:szCs w:val="22"/>
              </w:rPr>
            </w:pPr>
            <w:r>
              <w:rPr>
                <w:sz w:val="22"/>
                <w:szCs w:val="22"/>
              </w:rPr>
              <w:t>2</w:t>
            </w:r>
          </w:p>
        </w:tc>
        <w:tc>
          <w:tcPr>
            <w:tcW w:w="404" w:type="dxa"/>
            <w:shd w:val="clear" w:color="auto" w:fill="auto"/>
            <w:vAlign w:val="center"/>
          </w:tcPr>
          <w:p w14:paraId="74D42084" w14:textId="5FC77CC0" w:rsidR="00BA472C" w:rsidRPr="00513F62" w:rsidRDefault="00F25C33" w:rsidP="00736A88">
            <w:pPr>
              <w:jc w:val="center"/>
              <w:rPr>
                <w:sz w:val="22"/>
                <w:szCs w:val="22"/>
              </w:rPr>
            </w:pPr>
            <w:r>
              <w:rPr>
                <w:sz w:val="22"/>
                <w:szCs w:val="22"/>
              </w:rPr>
              <w:t>0</w:t>
            </w:r>
          </w:p>
        </w:tc>
        <w:tc>
          <w:tcPr>
            <w:tcW w:w="404" w:type="dxa"/>
            <w:gridSpan w:val="2"/>
            <w:shd w:val="clear" w:color="auto" w:fill="auto"/>
            <w:vAlign w:val="center"/>
          </w:tcPr>
          <w:p w14:paraId="08F05C65" w14:textId="61A2DE89" w:rsidR="00BA472C" w:rsidRPr="00513F62" w:rsidRDefault="00F25C33" w:rsidP="00736A88">
            <w:pPr>
              <w:jc w:val="center"/>
              <w:rPr>
                <w:sz w:val="22"/>
                <w:szCs w:val="22"/>
              </w:rPr>
            </w:pPr>
            <w:r>
              <w:rPr>
                <w:sz w:val="22"/>
                <w:szCs w:val="22"/>
              </w:rPr>
              <w:t>2</w:t>
            </w:r>
          </w:p>
        </w:tc>
        <w:tc>
          <w:tcPr>
            <w:tcW w:w="404" w:type="dxa"/>
            <w:shd w:val="clear" w:color="auto" w:fill="auto"/>
            <w:vAlign w:val="center"/>
          </w:tcPr>
          <w:p w14:paraId="08154CA9" w14:textId="3CD03B10" w:rsidR="00BA472C" w:rsidRPr="00513F62" w:rsidRDefault="00F25C33"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5530283C" w:rsidR="00BA472C" w:rsidRPr="00513F62" w:rsidRDefault="00F25C33" w:rsidP="00736A88">
            <w:pPr>
              <w:jc w:val="center"/>
              <w:rPr>
                <w:sz w:val="22"/>
                <w:szCs w:val="22"/>
              </w:rPr>
            </w:pPr>
            <w:r>
              <w:rPr>
                <w:sz w:val="22"/>
                <w:szCs w:val="22"/>
              </w:rPr>
              <w:t>0</w:t>
            </w:r>
          </w:p>
        </w:tc>
        <w:tc>
          <w:tcPr>
            <w:tcW w:w="404" w:type="dxa"/>
            <w:shd w:val="clear" w:color="auto" w:fill="auto"/>
            <w:vAlign w:val="center"/>
          </w:tcPr>
          <w:p w14:paraId="7575FAD3" w14:textId="4B8FC8B8" w:rsidR="00BA472C" w:rsidRPr="00513F62" w:rsidRDefault="00F25C33"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736C938A" w:rsidR="00BA472C" w:rsidRPr="00513F62" w:rsidRDefault="00F25C33" w:rsidP="00736A88">
            <w:pPr>
              <w:jc w:val="center"/>
              <w:rPr>
                <w:sz w:val="22"/>
                <w:szCs w:val="22"/>
              </w:rPr>
            </w:pPr>
            <w:r>
              <w:rPr>
                <w:sz w:val="22"/>
                <w:szCs w:val="22"/>
              </w:rPr>
              <w:t>0</w:t>
            </w:r>
          </w:p>
        </w:tc>
        <w:tc>
          <w:tcPr>
            <w:tcW w:w="971" w:type="dxa"/>
            <w:shd w:val="clear" w:color="auto" w:fill="auto"/>
            <w:vAlign w:val="center"/>
          </w:tcPr>
          <w:p w14:paraId="2F5C63F1" w14:textId="329F6969" w:rsidR="00BA472C" w:rsidRPr="00513F62" w:rsidRDefault="00F25C33" w:rsidP="00736A88">
            <w:pPr>
              <w:jc w:val="center"/>
              <w:rPr>
                <w:sz w:val="22"/>
                <w:szCs w:val="22"/>
              </w:rPr>
            </w:pPr>
            <w:r>
              <w:rPr>
                <w:sz w:val="22"/>
                <w:szCs w:val="22"/>
              </w:rPr>
              <w:t>7</w:t>
            </w:r>
          </w:p>
        </w:tc>
      </w:tr>
      <w:tr w:rsidR="00082860" w:rsidRPr="00513F62" w14:paraId="00C9CEC6" w14:textId="77777777" w:rsidTr="00082860">
        <w:trPr>
          <w:trHeight w:val="1128"/>
        </w:trPr>
        <w:tc>
          <w:tcPr>
            <w:tcW w:w="756" w:type="dxa"/>
            <w:shd w:val="clear" w:color="auto" w:fill="auto"/>
            <w:vAlign w:val="center"/>
          </w:tcPr>
          <w:p w14:paraId="52B094EB" w14:textId="72769104" w:rsidR="00082860" w:rsidRPr="00513F62" w:rsidRDefault="00082860" w:rsidP="00736A88">
            <w:pPr>
              <w:jc w:val="center"/>
              <w:rPr>
                <w:sz w:val="22"/>
                <w:szCs w:val="22"/>
              </w:rPr>
            </w:pPr>
            <w:r w:rsidRPr="00513F62">
              <w:rPr>
                <w:sz w:val="22"/>
                <w:szCs w:val="22"/>
              </w:rPr>
              <w:t>1.4.</w:t>
            </w:r>
          </w:p>
        </w:tc>
        <w:tc>
          <w:tcPr>
            <w:tcW w:w="5760" w:type="dxa"/>
            <w:shd w:val="clear" w:color="auto" w:fill="auto"/>
            <w:vAlign w:val="center"/>
          </w:tcPr>
          <w:p w14:paraId="5B4DE578" w14:textId="10A95C57" w:rsidR="00082860" w:rsidRPr="00513F62" w:rsidRDefault="00082860" w:rsidP="00FE5021">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6690E39" w14:textId="2BE20D01" w:rsidR="00082860" w:rsidRPr="00513F62" w:rsidRDefault="00082860" w:rsidP="00736A88">
            <w:pPr>
              <w:jc w:val="center"/>
              <w:rPr>
                <w:sz w:val="22"/>
                <w:szCs w:val="22"/>
              </w:rPr>
            </w:pPr>
            <w:r>
              <w:rPr>
                <w:sz w:val="22"/>
                <w:szCs w:val="22"/>
              </w:rPr>
              <w:t>2</w:t>
            </w:r>
          </w:p>
        </w:tc>
        <w:tc>
          <w:tcPr>
            <w:tcW w:w="404" w:type="dxa"/>
            <w:shd w:val="clear" w:color="auto" w:fill="auto"/>
            <w:vAlign w:val="center"/>
          </w:tcPr>
          <w:p w14:paraId="1753948D" w14:textId="5FE28B3A" w:rsidR="00082860" w:rsidRPr="00513F62" w:rsidRDefault="00082860" w:rsidP="00736A88">
            <w:pPr>
              <w:jc w:val="center"/>
              <w:rPr>
                <w:sz w:val="22"/>
                <w:szCs w:val="22"/>
              </w:rPr>
            </w:pPr>
            <w:r>
              <w:rPr>
                <w:sz w:val="22"/>
                <w:szCs w:val="22"/>
              </w:rPr>
              <w:t>0</w:t>
            </w:r>
          </w:p>
        </w:tc>
        <w:tc>
          <w:tcPr>
            <w:tcW w:w="404" w:type="dxa"/>
            <w:shd w:val="clear" w:color="auto" w:fill="auto"/>
            <w:vAlign w:val="center"/>
          </w:tcPr>
          <w:p w14:paraId="7C7691A7" w14:textId="5B83A9A9" w:rsidR="00082860" w:rsidRPr="00513F62" w:rsidRDefault="00082860" w:rsidP="00736A88">
            <w:pPr>
              <w:jc w:val="center"/>
              <w:rPr>
                <w:sz w:val="22"/>
                <w:szCs w:val="22"/>
              </w:rPr>
            </w:pPr>
            <w:r>
              <w:rPr>
                <w:sz w:val="22"/>
                <w:szCs w:val="22"/>
              </w:rPr>
              <w:t>2</w:t>
            </w:r>
          </w:p>
        </w:tc>
        <w:tc>
          <w:tcPr>
            <w:tcW w:w="404" w:type="dxa"/>
            <w:shd w:val="clear" w:color="auto" w:fill="auto"/>
            <w:vAlign w:val="center"/>
          </w:tcPr>
          <w:p w14:paraId="6BBEA8DA" w14:textId="76D2DEC9" w:rsidR="00082860" w:rsidRPr="00513F62" w:rsidRDefault="00082860" w:rsidP="00736A88">
            <w:pPr>
              <w:jc w:val="center"/>
              <w:rPr>
                <w:sz w:val="22"/>
                <w:szCs w:val="22"/>
              </w:rPr>
            </w:pPr>
            <w:r>
              <w:rPr>
                <w:sz w:val="22"/>
                <w:szCs w:val="22"/>
              </w:rPr>
              <w:t>3</w:t>
            </w:r>
          </w:p>
        </w:tc>
        <w:tc>
          <w:tcPr>
            <w:tcW w:w="404" w:type="dxa"/>
            <w:shd w:val="clear" w:color="auto" w:fill="auto"/>
            <w:vAlign w:val="center"/>
          </w:tcPr>
          <w:p w14:paraId="0C60B6B3" w14:textId="78A0F03D" w:rsidR="00082860" w:rsidRPr="00513F62" w:rsidRDefault="00082860" w:rsidP="00736A88">
            <w:pPr>
              <w:jc w:val="center"/>
              <w:rPr>
                <w:sz w:val="22"/>
                <w:szCs w:val="22"/>
              </w:rPr>
            </w:pPr>
            <w:r>
              <w:rPr>
                <w:sz w:val="22"/>
                <w:szCs w:val="22"/>
              </w:rPr>
              <w:t>-</w:t>
            </w:r>
          </w:p>
        </w:tc>
        <w:tc>
          <w:tcPr>
            <w:tcW w:w="404" w:type="dxa"/>
            <w:shd w:val="clear" w:color="auto" w:fill="auto"/>
            <w:vAlign w:val="center"/>
          </w:tcPr>
          <w:p w14:paraId="754D9C1C" w14:textId="5C58A0C3" w:rsidR="00082860" w:rsidRPr="00513F62" w:rsidRDefault="00082860" w:rsidP="00736A88">
            <w:pPr>
              <w:jc w:val="center"/>
              <w:rPr>
                <w:sz w:val="22"/>
                <w:szCs w:val="22"/>
              </w:rPr>
            </w:pPr>
            <w:r>
              <w:rPr>
                <w:sz w:val="22"/>
                <w:szCs w:val="22"/>
              </w:rPr>
              <w:t>0</w:t>
            </w:r>
          </w:p>
        </w:tc>
        <w:tc>
          <w:tcPr>
            <w:tcW w:w="404" w:type="dxa"/>
            <w:shd w:val="clear" w:color="auto" w:fill="auto"/>
            <w:vAlign w:val="center"/>
          </w:tcPr>
          <w:p w14:paraId="3D6AC905" w14:textId="231F6E5F" w:rsidR="00082860" w:rsidRPr="00513F62" w:rsidRDefault="00082860" w:rsidP="00736A88">
            <w:pPr>
              <w:jc w:val="center"/>
              <w:rPr>
                <w:sz w:val="22"/>
                <w:szCs w:val="22"/>
              </w:rPr>
            </w:pPr>
            <w:r>
              <w:rPr>
                <w:sz w:val="22"/>
                <w:szCs w:val="22"/>
              </w:rPr>
              <w:t>2</w:t>
            </w:r>
          </w:p>
        </w:tc>
        <w:tc>
          <w:tcPr>
            <w:tcW w:w="404" w:type="dxa"/>
            <w:shd w:val="clear" w:color="auto" w:fill="auto"/>
            <w:vAlign w:val="center"/>
          </w:tcPr>
          <w:p w14:paraId="44AE9F8E" w14:textId="473E5633" w:rsidR="00082860" w:rsidRPr="00513F62" w:rsidRDefault="00082860" w:rsidP="00736A88">
            <w:pPr>
              <w:jc w:val="center"/>
              <w:rPr>
                <w:sz w:val="22"/>
                <w:szCs w:val="22"/>
              </w:rPr>
            </w:pPr>
            <w:r>
              <w:rPr>
                <w:sz w:val="22"/>
                <w:szCs w:val="22"/>
              </w:rPr>
              <w:t>-</w:t>
            </w:r>
          </w:p>
        </w:tc>
        <w:tc>
          <w:tcPr>
            <w:tcW w:w="404" w:type="dxa"/>
            <w:shd w:val="clear" w:color="auto" w:fill="auto"/>
            <w:vAlign w:val="center"/>
          </w:tcPr>
          <w:p w14:paraId="7A2BE326" w14:textId="6460E2E3" w:rsidR="00082860" w:rsidRPr="00513F62" w:rsidRDefault="00082860" w:rsidP="00736A88">
            <w:pPr>
              <w:jc w:val="center"/>
              <w:rPr>
                <w:sz w:val="22"/>
                <w:szCs w:val="22"/>
              </w:rPr>
            </w:pPr>
            <w:r>
              <w:rPr>
                <w:sz w:val="22"/>
                <w:szCs w:val="22"/>
              </w:rPr>
              <w:t>1</w:t>
            </w:r>
          </w:p>
        </w:tc>
        <w:tc>
          <w:tcPr>
            <w:tcW w:w="404" w:type="dxa"/>
            <w:shd w:val="clear" w:color="auto" w:fill="auto"/>
            <w:vAlign w:val="center"/>
          </w:tcPr>
          <w:p w14:paraId="00B61D79" w14:textId="21F9EE1D" w:rsidR="00082860" w:rsidRPr="00513F62" w:rsidRDefault="00082860" w:rsidP="00E04081">
            <w:pPr>
              <w:rPr>
                <w:sz w:val="22"/>
                <w:szCs w:val="22"/>
              </w:rPr>
            </w:pPr>
            <w:r>
              <w:rPr>
                <w:sz w:val="22"/>
                <w:szCs w:val="22"/>
              </w:rPr>
              <w:t>3</w:t>
            </w:r>
          </w:p>
        </w:tc>
        <w:tc>
          <w:tcPr>
            <w:tcW w:w="921" w:type="dxa"/>
            <w:gridSpan w:val="3"/>
            <w:shd w:val="clear" w:color="auto" w:fill="auto"/>
            <w:vAlign w:val="center"/>
          </w:tcPr>
          <w:p w14:paraId="65955763" w14:textId="72241877" w:rsidR="00082860" w:rsidRPr="00513F62" w:rsidRDefault="00082860" w:rsidP="00736A88">
            <w:pPr>
              <w:jc w:val="center"/>
              <w:rPr>
                <w:sz w:val="22"/>
                <w:szCs w:val="22"/>
              </w:rPr>
            </w:pPr>
            <w:r>
              <w:rPr>
                <w:sz w:val="22"/>
                <w:szCs w:val="22"/>
              </w:rPr>
              <w:t>x</w:t>
            </w:r>
          </w:p>
        </w:tc>
        <w:tc>
          <w:tcPr>
            <w:tcW w:w="3686" w:type="dxa"/>
            <w:gridSpan w:val="8"/>
            <w:shd w:val="clear" w:color="auto" w:fill="auto"/>
            <w:vAlign w:val="center"/>
          </w:tcPr>
          <w:p w14:paraId="2D466628" w14:textId="7DE9D82A" w:rsidR="00082860" w:rsidRPr="00513F62" w:rsidRDefault="00082860" w:rsidP="00E04081">
            <w:pPr>
              <w:jc w:val="both"/>
              <w:rPr>
                <w:sz w:val="22"/>
                <w:szCs w:val="22"/>
              </w:rPr>
            </w:pPr>
            <w:r w:rsidRPr="00513F62">
              <w:rPr>
                <w:sz w:val="22"/>
                <w:szCs w:val="22"/>
              </w:rPr>
              <w:t xml:space="preserve">kolegialaus valdymo organo sprendimu Nr. </w:t>
            </w:r>
            <w:r>
              <w:rPr>
                <w:sz w:val="22"/>
                <w:szCs w:val="22"/>
              </w:rPr>
              <w:t>1</w:t>
            </w:r>
          </w:p>
        </w:tc>
      </w:tr>
      <w:tr w:rsidR="00C44FE3" w:rsidRPr="00513F62" w14:paraId="5CA9B7D8" w14:textId="77777777" w:rsidTr="00C44FE3">
        <w:trPr>
          <w:trHeight w:val="289"/>
        </w:trPr>
        <w:tc>
          <w:tcPr>
            <w:tcW w:w="756" w:type="dxa"/>
            <w:shd w:val="clear" w:color="auto" w:fill="auto"/>
            <w:vAlign w:val="center"/>
          </w:tcPr>
          <w:p w14:paraId="34B805AE" w14:textId="49A62C81" w:rsidR="00C44FE3" w:rsidRPr="00513F62" w:rsidRDefault="00C44FE3" w:rsidP="00736A88">
            <w:pPr>
              <w:jc w:val="center"/>
              <w:rPr>
                <w:sz w:val="22"/>
                <w:szCs w:val="22"/>
              </w:rPr>
            </w:pPr>
            <w:r w:rsidRPr="00513F62">
              <w:rPr>
                <w:sz w:val="22"/>
                <w:szCs w:val="22"/>
              </w:rPr>
              <w:lastRenderedPageBreak/>
              <w:t>1.5.</w:t>
            </w:r>
          </w:p>
        </w:tc>
        <w:tc>
          <w:tcPr>
            <w:tcW w:w="5760" w:type="dxa"/>
            <w:shd w:val="clear" w:color="auto" w:fill="auto"/>
            <w:vAlign w:val="center"/>
          </w:tcPr>
          <w:p w14:paraId="12BEC339" w14:textId="77777777" w:rsidR="00C44FE3" w:rsidRPr="00513F62" w:rsidRDefault="00C44FE3"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4A2F9424" w:rsidR="00C44FE3" w:rsidRPr="00513F62" w:rsidRDefault="00C44FE3" w:rsidP="00736A88">
            <w:pPr>
              <w:rPr>
                <w:sz w:val="22"/>
                <w:szCs w:val="22"/>
              </w:rPr>
            </w:pPr>
            <w:r w:rsidRPr="00901600">
              <w:rPr>
                <w:sz w:val="22"/>
                <w:szCs w:val="22"/>
              </w:rPr>
              <w:t>EŽŪFKP tikslinės srities Nr. 6</w:t>
            </w:r>
            <w:r>
              <w:rPr>
                <w:sz w:val="22"/>
                <w:szCs w:val="22"/>
              </w:rPr>
              <w:t>B</w:t>
            </w:r>
            <w:r w:rsidRPr="00513F62">
              <w:rPr>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7E181E98" w:rsidR="002700E0" w:rsidRPr="00513F62" w:rsidRDefault="001562D2" w:rsidP="00C44FE3">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8647" w:type="dxa"/>
            <w:gridSpan w:val="21"/>
            <w:shd w:val="clear" w:color="auto" w:fill="auto"/>
          </w:tcPr>
          <w:p w14:paraId="146EE008" w14:textId="05420991" w:rsidR="002700E0" w:rsidRPr="00513F62" w:rsidRDefault="00C44FE3" w:rsidP="00C44FE3">
            <w:pPr>
              <w:jc w:val="both"/>
              <w:rPr>
                <w:b/>
                <w:sz w:val="22"/>
                <w:szCs w:val="22"/>
              </w:rPr>
            </w:pPr>
            <w:r>
              <w:rPr>
                <w:color w:val="000000"/>
                <w:sz w:val="22"/>
                <w:szCs w:val="22"/>
              </w:rPr>
              <w:t>Išsaugoti ir puoselėti krašto savitumą ir tradicijas.</w:t>
            </w:r>
          </w:p>
        </w:tc>
      </w:tr>
      <w:tr w:rsidR="00C44FE3" w:rsidRPr="00513F62" w14:paraId="3F1A1273" w14:textId="77777777" w:rsidTr="00FB19FD">
        <w:tc>
          <w:tcPr>
            <w:tcW w:w="756" w:type="dxa"/>
            <w:shd w:val="clear" w:color="auto" w:fill="auto"/>
          </w:tcPr>
          <w:p w14:paraId="0604ABEA" w14:textId="14EB72AF" w:rsidR="00C44FE3" w:rsidRPr="00513F62" w:rsidRDefault="00C44FE3" w:rsidP="00C44FE3">
            <w:pPr>
              <w:jc w:val="center"/>
              <w:rPr>
                <w:sz w:val="22"/>
                <w:szCs w:val="22"/>
              </w:rPr>
            </w:pPr>
            <w:r w:rsidRPr="00513F62">
              <w:rPr>
                <w:sz w:val="22"/>
                <w:szCs w:val="22"/>
              </w:rPr>
              <w:t>1.7.</w:t>
            </w:r>
          </w:p>
        </w:tc>
        <w:tc>
          <w:tcPr>
            <w:tcW w:w="5760" w:type="dxa"/>
            <w:shd w:val="clear" w:color="auto" w:fill="auto"/>
          </w:tcPr>
          <w:p w14:paraId="7C43EAF9" w14:textId="546E7687" w:rsidR="00C44FE3" w:rsidRPr="00513F62" w:rsidRDefault="00C44FE3" w:rsidP="00C44FE3">
            <w:pPr>
              <w:jc w:val="both"/>
              <w:rPr>
                <w:sz w:val="22"/>
                <w:szCs w:val="22"/>
              </w:rPr>
            </w:pPr>
            <w:r w:rsidRPr="00513F62">
              <w:rPr>
                <w:sz w:val="22"/>
                <w:szCs w:val="22"/>
              </w:rPr>
              <w:t>Pagal VPS priemonę</w:t>
            </w:r>
            <w:r>
              <w:rPr>
                <w:sz w:val="22"/>
                <w:szCs w:val="22"/>
              </w:rPr>
              <w:t xml:space="preserve"> </w:t>
            </w:r>
            <w:r w:rsidRPr="00513F62">
              <w:rPr>
                <w:sz w:val="22"/>
                <w:szCs w:val="22"/>
              </w:rPr>
              <w:t>parama teikiama:</w:t>
            </w:r>
          </w:p>
        </w:tc>
        <w:tc>
          <w:tcPr>
            <w:tcW w:w="8647" w:type="dxa"/>
            <w:gridSpan w:val="21"/>
            <w:shd w:val="clear" w:color="auto" w:fill="auto"/>
          </w:tcPr>
          <w:p w14:paraId="549A50C9" w14:textId="6F8363EA" w:rsidR="00C44FE3" w:rsidRPr="00513F62" w:rsidRDefault="00C44FE3" w:rsidP="00C44FE3">
            <w:pPr>
              <w:suppressAutoHyphens/>
              <w:autoSpaceDE w:val="0"/>
              <w:autoSpaceDN w:val="0"/>
              <w:adjustRightInd w:val="0"/>
              <w:jc w:val="both"/>
              <w:textAlignment w:val="center"/>
              <w:rPr>
                <w:color w:val="000000"/>
                <w:sz w:val="22"/>
                <w:szCs w:val="22"/>
              </w:rPr>
            </w:pPr>
            <w:r w:rsidRPr="000C7820">
              <w:rPr>
                <w:b/>
                <w:sz w:val="22"/>
                <w:szCs w:val="22"/>
              </w:rPr>
              <w:t>Parama teikiama:</w:t>
            </w:r>
            <w:r w:rsidRPr="000C7820">
              <w:rPr>
                <w:color w:val="000000"/>
                <w:sz w:val="22"/>
                <w:szCs w:val="22"/>
              </w:rPr>
              <w:t xml:space="preserve"> Renginių organizavimui, kurie puoselės krašto tradicijas, </w:t>
            </w:r>
            <w:r w:rsidRPr="00136908">
              <w:rPr>
                <w:color w:val="000000"/>
                <w:sz w:val="22"/>
                <w:szCs w:val="22"/>
              </w:rPr>
              <w:t>papročius,</w:t>
            </w:r>
            <w:r w:rsidRPr="000C7820">
              <w:rPr>
                <w:color w:val="000000"/>
                <w:sz w:val="22"/>
                <w:szCs w:val="22"/>
              </w:rPr>
              <w:t xml:space="preserve"> amatų ir kulinarinio paveldo išsaugojimą ir NV</w:t>
            </w:r>
            <w:r>
              <w:rPr>
                <w:color w:val="000000"/>
                <w:sz w:val="22"/>
                <w:szCs w:val="22"/>
              </w:rPr>
              <w:t>O materialinės bazės stiprinimą, pirmumas skiriamas pareiškėjams, kurių projektas skirtas tęstinių veiklų vykdymui.</w:t>
            </w:r>
          </w:p>
        </w:tc>
      </w:tr>
      <w:tr w:rsidR="00C44FE3" w:rsidRPr="00513F62" w14:paraId="7BA12CB3" w14:textId="77777777" w:rsidTr="00FB19FD">
        <w:tc>
          <w:tcPr>
            <w:tcW w:w="756" w:type="dxa"/>
            <w:shd w:val="clear" w:color="auto" w:fill="auto"/>
          </w:tcPr>
          <w:p w14:paraId="6642A10A" w14:textId="303736ED" w:rsidR="00C44FE3" w:rsidRPr="00513F62" w:rsidRDefault="00C44FE3" w:rsidP="00C44FE3">
            <w:pPr>
              <w:jc w:val="center"/>
              <w:rPr>
                <w:sz w:val="22"/>
                <w:szCs w:val="22"/>
              </w:rPr>
            </w:pPr>
            <w:r w:rsidRPr="00513F62">
              <w:rPr>
                <w:sz w:val="22"/>
                <w:szCs w:val="22"/>
              </w:rPr>
              <w:t>1.8.</w:t>
            </w:r>
          </w:p>
        </w:tc>
        <w:tc>
          <w:tcPr>
            <w:tcW w:w="5760" w:type="dxa"/>
            <w:shd w:val="clear" w:color="auto" w:fill="auto"/>
          </w:tcPr>
          <w:p w14:paraId="2528DF9D" w14:textId="77777777" w:rsidR="00C44FE3" w:rsidRPr="00513F62" w:rsidRDefault="00C44FE3" w:rsidP="00C44FE3">
            <w:pPr>
              <w:jc w:val="both"/>
              <w:rPr>
                <w:sz w:val="22"/>
                <w:szCs w:val="22"/>
              </w:rPr>
            </w:pPr>
            <w:r w:rsidRPr="00513F62">
              <w:rPr>
                <w:sz w:val="22"/>
                <w:szCs w:val="22"/>
              </w:rPr>
              <w:t>Paramos gali kreiptis šie pareiškėjai:</w:t>
            </w:r>
          </w:p>
        </w:tc>
        <w:tc>
          <w:tcPr>
            <w:tcW w:w="8647" w:type="dxa"/>
            <w:gridSpan w:val="21"/>
            <w:shd w:val="clear" w:color="auto" w:fill="auto"/>
          </w:tcPr>
          <w:p w14:paraId="46EFE34E" w14:textId="77777777" w:rsidR="00C44FE3" w:rsidRPr="00901600" w:rsidRDefault="00C44FE3" w:rsidP="00C44FE3">
            <w:pPr>
              <w:jc w:val="both"/>
              <w:rPr>
                <w:i/>
                <w:sz w:val="22"/>
                <w:szCs w:val="22"/>
              </w:rPr>
            </w:pPr>
            <w:r w:rsidRPr="00536B2E">
              <w:rPr>
                <w:b/>
                <w:sz w:val="22"/>
                <w:szCs w:val="22"/>
              </w:rPr>
              <w:t>Galimi pareiškėjai:</w:t>
            </w:r>
            <w:r>
              <w:rPr>
                <w:sz w:val="22"/>
                <w:szCs w:val="22"/>
              </w:rPr>
              <w:t xml:space="preserve"> </w:t>
            </w:r>
            <w:r w:rsidRPr="00901600">
              <w:rPr>
                <w:sz w:val="22"/>
                <w:szCs w:val="22"/>
              </w:rPr>
              <w:t xml:space="preserve"> </w:t>
            </w:r>
            <w:r>
              <w:rPr>
                <w:sz w:val="22"/>
                <w:szCs w:val="22"/>
              </w:rPr>
              <w:t>Juridiniai asmenys – NVO.</w:t>
            </w:r>
          </w:p>
          <w:p w14:paraId="1811BD8B" w14:textId="7BEFF08A" w:rsidR="00C44FE3" w:rsidRPr="00513F62" w:rsidRDefault="00C44FE3" w:rsidP="00C44FE3">
            <w:pPr>
              <w:pStyle w:val="CentrBold"/>
              <w:spacing w:line="240" w:lineRule="auto"/>
              <w:jc w:val="both"/>
              <w:rPr>
                <w:b w:val="0"/>
                <w:caps w:val="0"/>
                <w:sz w:val="22"/>
                <w:szCs w:val="22"/>
                <w:lang w:val="lt-LT"/>
              </w:rPr>
            </w:pPr>
            <w:r w:rsidRPr="00901600">
              <w:rPr>
                <w:b w:val="0"/>
                <w:caps w:val="0"/>
                <w:sz w:val="22"/>
                <w:szCs w:val="22"/>
                <w:lang w:val="lt-LT"/>
              </w:rPr>
              <w:t xml:space="preserve">Pareiškėjai turi atitikti šio FSA 4 dalyje „Vietos projektų tinkamumo finansuoti </w:t>
            </w:r>
            <w:r w:rsidRPr="00D52C58">
              <w:rPr>
                <w:b w:val="0"/>
                <w:caps w:val="0"/>
                <w:sz w:val="22"/>
                <w:szCs w:val="22"/>
                <w:lang w:val="lt-LT"/>
              </w:rPr>
              <w:t>sąlygos</w:t>
            </w:r>
            <w:r w:rsidRPr="00901600">
              <w:rPr>
                <w:b w:val="0"/>
                <w:caps w:val="0"/>
                <w:sz w:val="22"/>
                <w:szCs w:val="22"/>
                <w:lang w:val="lt-LT"/>
              </w:rPr>
              <w:t xml:space="preserve"> ir vietos projektų vykdytojų įsipareigojimai“ nurodytus ir pareiškėjui taikomus bendruosius ir papildomus</w:t>
            </w:r>
            <w:r w:rsidRPr="00901600">
              <w:rPr>
                <w:b w:val="0"/>
                <w:sz w:val="22"/>
                <w:szCs w:val="22"/>
                <w:lang w:val="lt-LT"/>
              </w:rPr>
              <w:t xml:space="preserve"> </w:t>
            </w:r>
            <w:r w:rsidRPr="00901600">
              <w:rPr>
                <w:b w:val="0"/>
                <w:caps w:val="0"/>
                <w:sz w:val="22"/>
                <w:szCs w:val="22"/>
                <w:lang w:val="lt-LT"/>
              </w:rPr>
              <w:t xml:space="preserve">tinkamumo reikalavimus. </w:t>
            </w:r>
          </w:p>
        </w:tc>
      </w:tr>
      <w:tr w:rsidR="00C44FE3" w:rsidRPr="00513F62" w14:paraId="51BACEB6" w14:textId="77777777" w:rsidTr="00FB19FD">
        <w:tc>
          <w:tcPr>
            <w:tcW w:w="756" w:type="dxa"/>
            <w:shd w:val="clear" w:color="auto" w:fill="auto"/>
          </w:tcPr>
          <w:p w14:paraId="713CB97F" w14:textId="122C9356" w:rsidR="00C44FE3" w:rsidRPr="00513F62" w:rsidRDefault="00C44FE3" w:rsidP="00C44FE3">
            <w:pPr>
              <w:jc w:val="center"/>
              <w:rPr>
                <w:sz w:val="22"/>
                <w:szCs w:val="22"/>
              </w:rPr>
            </w:pPr>
            <w:r w:rsidRPr="00513F62">
              <w:rPr>
                <w:sz w:val="22"/>
                <w:szCs w:val="22"/>
              </w:rPr>
              <w:t>1.9.</w:t>
            </w:r>
          </w:p>
        </w:tc>
        <w:tc>
          <w:tcPr>
            <w:tcW w:w="5760" w:type="dxa"/>
            <w:shd w:val="clear" w:color="auto" w:fill="auto"/>
          </w:tcPr>
          <w:p w14:paraId="41A541AF" w14:textId="04708AD2" w:rsidR="00C44FE3" w:rsidRPr="00513F62" w:rsidRDefault="00C44FE3" w:rsidP="00C44FE3">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1"/>
            <w:shd w:val="clear" w:color="auto" w:fill="auto"/>
          </w:tcPr>
          <w:p w14:paraId="7BD5BCD9" w14:textId="76A6DE7A" w:rsidR="00C44FE3" w:rsidRPr="00513F62" w:rsidRDefault="00C44FE3" w:rsidP="00C44FE3">
            <w:pPr>
              <w:jc w:val="both"/>
              <w:rPr>
                <w:i/>
                <w:sz w:val="22"/>
                <w:szCs w:val="22"/>
              </w:rPr>
            </w:pPr>
            <w:r w:rsidRPr="00D106A8">
              <w:rPr>
                <w:b/>
                <w:sz w:val="22"/>
                <w:szCs w:val="22"/>
              </w:rPr>
              <w:t>Galimi partneriai</w:t>
            </w:r>
            <w:r w:rsidRPr="003D2835">
              <w:rPr>
                <w:b/>
                <w:sz w:val="22"/>
                <w:szCs w:val="22"/>
              </w:rPr>
              <w:t>:</w:t>
            </w:r>
            <w:r w:rsidRPr="003D2835">
              <w:rPr>
                <w:i/>
                <w:sz w:val="22"/>
                <w:szCs w:val="22"/>
              </w:rPr>
              <w:t xml:space="preserve">  </w:t>
            </w:r>
            <w:r w:rsidRPr="003D2835">
              <w:rPr>
                <w:sz w:val="22"/>
                <w:szCs w:val="22"/>
              </w:rPr>
              <w:t xml:space="preserve">Viešieji juridiniai asmenys </w:t>
            </w:r>
            <w:r w:rsidRPr="00BF1A0E">
              <w:rPr>
                <w:sz w:val="22"/>
                <w:szCs w:val="22"/>
              </w:rPr>
              <w:t>(savivaldybės administracija, NVO).</w:t>
            </w:r>
            <w:r w:rsidRPr="003D2835">
              <w:rPr>
                <w:sz w:val="22"/>
                <w:szCs w:val="22"/>
              </w:rPr>
              <w:t xml:space="preserve"> Partneriai turi atitikti šio FSA 4 dalyje „Vietos projektų tinkamumo finansuoti sąlygos ir vietos projektų vykdytojų įsipareigojimai“ partneriui taikomus bendruosius, specialiuosius ir papildomus (jeigu specialieji ir papildomi reikalavimai nustatyti) tinkamumo reikalavimus.</w:t>
            </w:r>
          </w:p>
        </w:tc>
      </w:tr>
      <w:tr w:rsidR="00C44FE3" w:rsidRPr="00513F62" w14:paraId="3419819C" w14:textId="77777777" w:rsidTr="00FB19FD">
        <w:tc>
          <w:tcPr>
            <w:tcW w:w="756" w:type="dxa"/>
            <w:shd w:val="clear" w:color="auto" w:fill="auto"/>
          </w:tcPr>
          <w:p w14:paraId="0698FBF4" w14:textId="531D067C" w:rsidR="00C44FE3" w:rsidRPr="00513F62" w:rsidRDefault="00C44FE3" w:rsidP="00C44FE3">
            <w:pPr>
              <w:jc w:val="center"/>
              <w:rPr>
                <w:sz w:val="22"/>
                <w:szCs w:val="22"/>
              </w:rPr>
            </w:pPr>
            <w:r w:rsidRPr="00513F62">
              <w:rPr>
                <w:sz w:val="22"/>
                <w:szCs w:val="22"/>
              </w:rPr>
              <w:t>1.10.</w:t>
            </w:r>
          </w:p>
        </w:tc>
        <w:tc>
          <w:tcPr>
            <w:tcW w:w="5760" w:type="dxa"/>
            <w:shd w:val="clear" w:color="auto" w:fill="auto"/>
          </w:tcPr>
          <w:p w14:paraId="36067F55" w14:textId="1F4DE033" w:rsidR="00C44FE3" w:rsidRPr="00513F62" w:rsidRDefault="00C44FE3" w:rsidP="00C44FE3">
            <w:pPr>
              <w:jc w:val="both"/>
              <w:rPr>
                <w:sz w:val="22"/>
                <w:szCs w:val="22"/>
              </w:rPr>
            </w:pPr>
            <w:r w:rsidRPr="00513F62">
              <w:rPr>
                <w:sz w:val="22"/>
                <w:szCs w:val="22"/>
              </w:rPr>
              <w:t>Kvietimui teikti VPS priemonės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135595E0" w:rsidR="00C44FE3" w:rsidRPr="00513F62" w:rsidRDefault="00157403" w:rsidP="00C44FE3">
            <w:pPr>
              <w:jc w:val="both"/>
              <w:rPr>
                <w:b/>
                <w:i/>
                <w:sz w:val="22"/>
                <w:szCs w:val="22"/>
              </w:rPr>
            </w:pPr>
            <w:r>
              <w:rPr>
                <w:sz w:val="22"/>
                <w:szCs w:val="22"/>
              </w:rPr>
              <w:t>36 550,00</w:t>
            </w:r>
            <w:r w:rsidR="00C44FE3" w:rsidRPr="006B57C9">
              <w:rPr>
                <w:sz w:val="22"/>
                <w:szCs w:val="22"/>
              </w:rPr>
              <w:t xml:space="preserve"> </w:t>
            </w:r>
            <w:proofErr w:type="spellStart"/>
            <w:r w:rsidR="00C44FE3" w:rsidRPr="006B57C9">
              <w:rPr>
                <w:sz w:val="22"/>
                <w:szCs w:val="22"/>
              </w:rPr>
              <w:t>Eur</w:t>
            </w:r>
            <w:proofErr w:type="spellEnd"/>
            <w:r w:rsidR="00C44FE3" w:rsidRPr="00513F62">
              <w:rPr>
                <w:i/>
                <w:sz w:val="22"/>
                <w:szCs w:val="22"/>
              </w:rPr>
              <w:t xml:space="preserve"> </w:t>
            </w:r>
          </w:p>
        </w:tc>
      </w:tr>
      <w:tr w:rsidR="00C44FE3" w:rsidRPr="00513F62" w14:paraId="6DF8FB55" w14:textId="77777777" w:rsidTr="00FB19FD">
        <w:tc>
          <w:tcPr>
            <w:tcW w:w="756" w:type="dxa"/>
            <w:shd w:val="clear" w:color="auto" w:fill="auto"/>
          </w:tcPr>
          <w:p w14:paraId="518DFC3C" w14:textId="5C7E97EB" w:rsidR="00C44FE3" w:rsidRPr="00513F62" w:rsidRDefault="00C44FE3" w:rsidP="00C44FE3">
            <w:pPr>
              <w:jc w:val="center"/>
              <w:rPr>
                <w:sz w:val="22"/>
                <w:szCs w:val="22"/>
              </w:rPr>
            </w:pPr>
            <w:r w:rsidRPr="00513F62">
              <w:rPr>
                <w:sz w:val="22"/>
                <w:szCs w:val="22"/>
              </w:rPr>
              <w:t>1.11.</w:t>
            </w:r>
          </w:p>
        </w:tc>
        <w:tc>
          <w:tcPr>
            <w:tcW w:w="5760" w:type="dxa"/>
            <w:shd w:val="clear" w:color="auto" w:fill="auto"/>
          </w:tcPr>
          <w:p w14:paraId="4F127D56" w14:textId="77777777" w:rsidR="00C44FE3" w:rsidRPr="00513F62" w:rsidRDefault="00C44FE3" w:rsidP="00C44FE3">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8647" w:type="dxa"/>
            <w:gridSpan w:val="21"/>
            <w:shd w:val="clear" w:color="auto" w:fill="auto"/>
          </w:tcPr>
          <w:p w14:paraId="135F2988" w14:textId="0BCE81DF" w:rsidR="00C44FE3" w:rsidRPr="00513F62" w:rsidRDefault="00015ADC" w:rsidP="00C44FE3">
            <w:pPr>
              <w:jc w:val="both"/>
              <w:rPr>
                <w:i/>
                <w:sz w:val="22"/>
                <w:szCs w:val="22"/>
              </w:rPr>
            </w:pPr>
            <w:r w:rsidRPr="00B15110">
              <w:rPr>
                <w:sz w:val="22"/>
                <w:szCs w:val="22"/>
              </w:rPr>
              <w:t>3 </w:t>
            </w:r>
            <w:r w:rsidR="00157403">
              <w:rPr>
                <w:sz w:val="22"/>
                <w:szCs w:val="22"/>
              </w:rPr>
              <w:t>045</w:t>
            </w:r>
            <w:r w:rsidRPr="00B15110">
              <w:rPr>
                <w:sz w:val="22"/>
                <w:szCs w:val="22"/>
              </w:rPr>
              <w:t>,00</w:t>
            </w:r>
            <w:r w:rsidR="00C44FE3" w:rsidRPr="00B15110">
              <w:rPr>
                <w:sz w:val="22"/>
                <w:szCs w:val="22"/>
              </w:rPr>
              <w:t>Eur.</w:t>
            </w:r>
            <w:r w:rsidR="00C44FE3" w:rsidRPr="00513F62">
              <w:rPr>
                <w:i/>
                <w:sz w:val="22"/>
                <w:szCs w:val="22"/>
              </w:rPr>
              <w:t xml:space="preserve"> </w:t>
            </w:r>
          </w:p>
          <w:p w14:paraId="44C8FF5A" w14:textId="77777777" w:rsidR="00C44FE3" w:rsidRPr="00513F62" w:rsidRDefault="00C44FE3" w:rsidP="00C44FE3">
            <w:pPr>
              <w:jc w:val="both"/>
              <w:rPr>
                <w:b/>
                <w:i/>
                <w:sz w:val="22"/>
                <w:szCs w:val="22"/>
              </w:rPr>
            </w:pPr>
          </w:p>
        </w:tc>
      </w:tr>
      <w:tr w:rsidR="00C44FE3" w:rsidRPr="00513F62" w14:paraId="5E3F2B2E" w14:textId="77777777" w:rsidTr="00FB19FD">
        <w:tc>
          <w:tcPr>
            <w:tcW w:w="756" w:type="dxa"/>
            <w:shd w:val="clear" w:color="auto" w:fill="auto"/>
          </w:tcPr>
          <w:p w14:paraId="03CECB57" w14:textId="7F96E816" w:rsidR="00C44FE3" w:rsidRPr="00513F62" w:rsidRDefault="00C44FE3" w:rsidP="00C44FE3">
            <w:pPr>
              <w:jc w:val="center"/>
              <w:rPr>
                <w:sz w:val="22"/>
                <w:szCs w:val="22"/>
              </w:rPr>
            </w:pPr>
            <w:r w:rsidRPr="00513F62">
              <w:rPr>
                <w:sz w:val="22"/>
                <w:szCs w:val="22"/>
              </w:rPr>
              <w:t>1.12.</w:t>
            </w:r>
          </w:p>
        </w:tc>
        <w:tc>
          <w:tcPr>
            <w:tcW w:w="5760" w:type="dxa"/>
            <w:shd w:val="clear" w:color="auto" w:fill="auto"/>
          </w:tcPr>
          <w:p w14:paraId="2F5B8BF8" w14:textId="77777777" w:rsidR="00C44FE3" w:rsidRPr="00513F62" w:rsidRDefault="00C44FE3" w:rsidP="00C44FE3">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72372023" w14:textId="77777777" w:rsidR="00C44FE3" w:rsidRPr="009418E9" w:rsidRDefault="00C44FE3" w:rsidP="00C44FE3">
            <w:pPr>
              <w:jc w:val="both"/>
              <w:rPr>
                <w:sz w:val="22"/>
                <w:szCs w:val="22"/>
              </w:rPr>
            </w:pPr>
            <w:r w:rsidRPr="009418E9">
              <w:rPr>
                <w:sz w:val="22"/>
                <w:szCs w:val="22"/>
              </w:rPr>
              <w:t xml:space="preserve">Didžiausia paramos vietos projektui įgyvendinti lyginamoji dalis: </w:t>
            </w:r>
          </w:p>
          <w:p w14:paraId="47D8E429" w14:textId="77777777" w:rsidR="00C44FE3" w:rsidRPr="009418E9" w:rsidRDefault="00C44FE3" w:rsidP="00C44FE3">
            <w:pPr>
              <w:rPr>
                <w:sz w:val="22"/>
                <w:szCs w:val="22"/>
              </w:rPr>
            </w:pPr>
            <w:r w:rsidRPr="009418E9">
              <w:rPr>
                <w:sz w:val="22"/>
                <w:szCs w:val="22"/>
              </w:rPr>
              <w:t>1. iki 80 proc. tinkamų finansuoti išlaidų, kai vietos projekto išlaidos susijusios su investicijomis į materialųjį turtą.</w:t>
            </w:r>
          </w:p>
          <w:p w14:paraId="661567E2" w14:textId="66B5E610" w:rsidR="00C44FE3" w:rsidRPr="00513F62" w:rsidRDefault="00C44FE3" w:rsidP="00C44FE3">
            <w:pPr>
              <w:pStyle w:val="BodyText10"/>
              <w:ind w:firstLine="0"/>
              <w:rPr>
                <w:rFonts w:ascii="Times New Roman" w:hAnsi="Times New Roman" w:cs="Times New Roman"/>
                <w:b/>
                <w:i/>
                <w:sz w:val="22"/>
                <w:szCs w:val="22"/>
                <w:lang w:val="lt-LT"/>
              </w:rPr>
            </w:pPr>
            <w:r w:rsidRPr="009418E9">
              <w:rPr>
                <w:rFonts w:ascii="Times New Roman" w:hAnsi="Times New Roman" w:cs="Times New Roman"/>
                <w:sz w:val="22"/>
                <w:szCs w:val="22"/>
              </w:rPr>
              <w:t xml:space="preserve">2. </w:t>
            </w:r>
            <w:proofErr w:type="spellStart"/>
            <w:r w:rsidRPr="009418E9">
              <w:rPr>
                <w:rFonts w:ascii="Times New Roman" w:hAnsi="Times New Roman" w:cs="Times New Roman"/>
                <w:sz w:val="22"/>
                <w:szCs w:val="22"/>
              </w:rPr>
              <w:t>iki</w:t>
            </w:r>
            <w:proofErr w:type="spellEnd"/>
            <w:r w:rsidRPr="009418E9">
              <w:rPr>
                <w:rFonts w:ascii="Times New Roman" w:hAnsi="Times New Roman" w:cs="Times New Roman"/>
                <w:sz w:val="22"/>
                <w:szCs w:val="22"/>
              </w:rPr>
              <w:t xml:space="preserve"> 95 proc. </w:t>
            </w:r>
            <w:proofErr w:type="spellStart"/>
            <w:r w:rsidRPr="009418E9">
              <w:rPr>
                <w:rFonts w:ascii="Times New Roman" w:hAnsi="Times New Roman" w:cs="Times New Roman"/>
                <w:sz w:val="22"/>
                <w:szCs w:val="22"/>
              </w:rPr>
              <w:t>tinkamų</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finansuoti</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išlaidų</w:t>
            </w:r>
            <w:proofErr w:type="spellEnd"/>
            <w:r w:rsidRPr="009418E9">
              <w:rPr>
                <w:rFonts w:ascii="Times New Roman" w:hAnsi="Times New Roman" w:cs="Times New Roman"/>
                <w:sz w:val="22"/>
                <w:szCs w:val="22"/>
              </w:rPr>
              <w:t xml:space="preserve">, kai </w:t>
            </w:r>
            <w:proofErr w:type="spellStart"/>
            <w:r w:rsidRPr="009418E9">
              <w:rPr>
                <w:rFonts w:ascii="Times New Roman" w:hAnsi="Times New Roman" w:cs="Times New Roman"/>
                <w:sz w:val="22"/>
                <w:szCs w:val="22"/>
              </w:rPr>
              <w:t>vietos</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projekto</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išlaidos</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susijusios</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su</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investicijomis</w:t>
            </w:r>
            <w:proofErr w:type="spellEnd"/>
            <w:r w:rsidRPr="009418E9">
              <w:rPr>
                <w:rFonts w:ascii="Times New Roman" w:hAnsi="Times New Roman" w:cs="Times New Roman"/>
                <w:sz w:val="22"/>
                <w:szCs w:val="22"/>
              </w:rPr>
              <w:t xml:space="preserve"> į </w:t>
            </w:r>
            <w:proofErr w:type="spellStart"/>
            <w:r w:rsidRPr="009418E9">
              <w:rPr>
                <w:rFonts w:ascii="Times New Roman" w:hAnsi="Times New Roman" w:cs="Times New Roman"/>
                <w:sz w:val="22"/>
                <w:szCs w:val="22"/>
              </w:rPr>
              <w:t>žmogiškąjį</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kapitalą</w:t>
            </w:r>
            <w:proofErr w:type="spellEnd"/>
            <w:r w:rsidRPr="009418E9">
              <w:rPr>
                <w:rFonts w:ascii="Times New Roman" w:hAnsi="Times New Roman" w:cs="Times New Roman"/>
                <w:sz w:val="22"/>
                <w:szCs w:val="22"/>
              </w:rPr>
              <w:t xml:space="preserve">, o </w:t>
            </w:r>
            <w:proofErr w:type="spellStart"/>
            <w:r w:rsidRPr="009418E9">
              <w:rPr>
                <w:rFonts w:ascii="Times New Roman" w:hAnsi="Times New Roman" w:cs="Times New Roman"/>
                <w:sz w:val="22"/>
                <w:szCs w:val="22"/>
              </w:rPr>
              <w:t>projektas</w:t>
            </w:r>
            <w:proofErr w:type="spellEnd"/>
            <w:r w:rsidRPr="009418E9">
              <w:rPr>
                <w:rFonts w:ascii="Times New Roman" w:hAnsi="Times New Roman" w:cs="Times New Roman"/>
                <w:sz w:val="22"/>
                <w:szCs w:val="22"/>
              </w:rPr>
              <w:t xml:space="preserve"> </w:t>
            </w:r>
            <w:proofErr w:type="spellStart"/>
            <w:r w:rsidRPr="009418E9">
              <w:rPr>
                <w:rFonts w:ascii="Times New Roman" w:hAnsi="Times New Roman" w:cs="Times New Roman"/>
                <w:sz w:val="22"/>
                <w:szCs w:val="22"/>
              </w:rPr>
              <w:t>yra</w:t>
            </w:r>
            <w:proofErr w:type="spellEnd"/>
            <w:r w:rsidRPr="009418E9">
              <w:rPr>
                <w:rFonts w:ascii="Times New Roman" w:hAnsi="Times New Roman" w:cs="Times New Roman"/>
                <w:sz w:val="22"/>
                <w:szCs w:val="22"/>
              </w:rPr>
              <w:t xml:space="preserve"> </w:t>
            </w:r>
            <w:proofErr w:type="spellStart"/>
            <w:proofErr w:type="gramStart"/>
            <w:r w:rsidRPr="009418E9">
              <w:rPr>
                <w:rFonts w:ascii="Times New Roman" w:hAnsi="Times New Roman" w:cs="Times New Roman"/>
                <w:sz w:val="22"/>
                <w:szCs w:val="22"/>
              </w:rPr>
              <w:t>veiklos</w:t>
            </w:r>
            <w:proofErr w:type="spellEnd"/>
            <w:r w:rsidRPr="009418E9">
              <w:rPr>
                <w:rFonts w:ascii="Times New Roman" w:hAnsi="Times New Roman" w:cs="Times New Roman"/>
                <w:sz w:val="22"/>
                <w:szCs w:val="22"/>
              </w:rPr>
              <w:t xml:space="preserve"> </w:t>
            </w:r>
            <w:r w:rsidRPr="009418E9">
              <w:rPr>
                <w:rFonts w:ascii="Times New Roman" w:hAnsi="Times New Roman" w:cs="Times New Roman"/>
                <w:color w:val="000000"/>
                <w:sz w:val="22"/>
                <w:szCs w:val="22"/>
                <w:lang w:eastAsia="lt-LT"/>
              </w:rPr>
              <w:t xml:space="preserve"> (</w:t>
            </w:r>
            <w:proofErr w:type="spellStart"/>
            <w:proofErr w:type="gramEnd"/>
            <w:r w:rsidRPr="009418E9">
              <w:rPr>
                <w:rFonts w:ascii="Times New Roman" w:hAnsi="Times New Roman" w:cs="Times New Roman"/>
                <w:color w:val="000000"/>
                <w:sz w:val="22"/>
                <w:szCs w:val="22"/>
                <w:lang w:eastAsia="lt-LT"/>
              </w:rPr>
              <w:t>vietos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veiklos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projektu</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laikomas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toks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vietos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projektas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kurio</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galutinis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rezultatas</w:t>
            </w:r>
            <w:proofErr w:type="spellEnd"/>
            <w:r w:rsidRPr="009418E9">
              <w:rPr>
                <w:rFonts w:ascii="Times New Roman" w:hAnsi="Times New Roman" w:cs="Times New Roman"/>
                <w:color w:val="000000"/>
                <w:sz w:val="22"/>
                <w:szCs w:val="22"/>
                <w:lang w:eastAsia="lt-LT"/>
              </w:rPr>
              <w:t xml:space="preserve"> pats </w:t>
            </w:r>
            <w:proofErr w:type="spellStart"/>
            <w:r w:rsidRPr="009418E9">
              <w:rPr>
                <w:rFonts w:ascii="Times New Roman" w:hAnsi="Times New Roman" w:cs="Times New Roman"/>
                <w:color w:val="000000"/>
                <w:sz w:val="22"/>
                <w:szCs w:val="22"/>
                <w:lang w:eastAsia="lt-LT"/>
              </w:rPr>
              <w:t>savaime</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nėra</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materialusis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turtas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Esmė</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yra</w:t>
            </w:r>
            <w:proofErr w:type="spellEnd"/>
            <w:r w:rsidRPr="009418E9">
              <w:rPr>
                <w:rFonts w:ascii="Times New Roman" w:hAnsi="Times New Roman" w:cs="Times New Roman"/>
                <w:color w:val="000000"/>
                <w:sz w:val="22"/>
                <w:szCs w:val="22"/>
                <w:lang w:eastAsia="lt-LT"/>
              </w:rPr>
              <w:t xml:space="preserve"> pats </w:t>
            </w:r>
            <w:proofErr w:type="spellStart"/>
            <w:r w:rsidRPr="009418E9">
              <w:rPr>
                <w:rFonts w:ascii="Times New Roman" w:hAnsi="Times New Roman" w:cs="Times New Roman"/>
                <w:color w:val="000000"/>
                <w:sz w:val="22"/>
                <w:szCs w:val="22"/>
                <w:lang w:eastAsia="lt-LT"/>
              </w:rPr>
              <w:t>projektas</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o ne</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nuolatinė</w:t>
            </w:r>
            <w:proofErr w:type="spellEnd"/>
            <w:r w:rsidRPr="009418E9">
              <w:rPr>
                <w:rFonts w:ascii="Times New Roman" w:hAnsi="Times New Roman" w:cs="Times New Roman"/>
                <w:color w:val="000000"/>
                <w:sz w:val="22"/>
                <w:szCs w:val="22"/>
                <w:lang w:eastAsia="lt-LT"/>
              </w:rPr>
              <w:t xml:space="preserve"> </w:t>
            </w:r>
            <w:proofErr w:type="spellStart"/>
            <w:r w:rsidRPr="009418E9">
              <w:rPr>
                <w:rFonts w:ascii="Times New Roman" w:hAnsi="Times New Roman" w:cs="Times New Roman"/>
                <w:color w:val="000000"/>
                <w:sz w:val="22"/>
                <w:szCs w:val="22"/>
                <w:lang w:eastAsia="lt-LT"/>
              </w:rPr>
              <w:t>veikla</w:t>
            </w:r>
            <w:proofErr w:type="spellEnd"/>
            <w:r w:rsidRPr="009418E9">
              <w:rPr>
                <w:rFonts w:ascii="Times New Roman" w:hAnsi="Times New Roman" w:cs="Times New Roman"/>
                <w:color w:val="000000"/>
                <w:sz w:val="22"/>
                <w:szCs w:val="22"/>
                <w:lang w:eastAsia="lt-LT"/>
              </w:rPr>
              <w:t>).</w:t>
            </w:r>
          </w:p>
        </w:tc>
      </w:tr>
      <w:tr w:rsidR="00C44FE3" w:rsidRPr="00513F62" w14:paraId="40AB570B" w14:textId="77777777" w:rsidTr="00FB19FD">
        <w:tc>
          <w:tcPr>
            <w:tcW w:w="756" w:type="dxa"/>
            <w:shd w:val="clear" w:color="auto" w:fill="auto"/>
          </w:tcPr>
          <w:p w14:paraId="38687AFF" w14:textId="5B528C67" w:rsidR="00C44FE3" w:rsidRPr="00513F62" w:rsidRDefault="00C44FE3" w:rsidP="00C44FE3">
            <w:pPr>
              <w:jc w:val="center"/>
              <w:rPr>
                <w:sz w:val="22"/>
                <w:szCs w:val="22"/>
              </w:rPr>
            </w:pPr>
            <w:r w:rsidRPr="00513F62">
              <w:rPr>
                <w:sz w:val="22"/>
                <w:szCs w:val="22"/>
              </w:rPr>
              <w:t>1.13.</w:t>
            </w:r>
          </w:p>
        </w:tc>
        <w:tc>
          <w:tcPr>
            <w:tcW w:w="5760" w:type="dxa"/>
            <w:shd w:val="clear" w:color="auto" w:fill="auto"/>
          </w:tcPr>
          <w:p w14:paraId="1B436912" w14:textId="3FAEBC09" w:rsidR="00C44FE3" w:rsidRPr="00513F62" w:rsidRDefault="00C44FE3" w:rsidP="00C44FE3">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7459B5D7" w14:textId="77777777" w:rsidR="00C44FE3" w:rsidRPr="00D106A8" w:rsidRDefault="00C44FE3" w:rsidP="00C44FE3">
            <w:pPr>
              <w:pStyle w:val="Default"/>
              <w:rPr>
                <w:sz w:val="22"/>
                <w:szCs w:val="22"/>
              </w:rPr>
            </w:pPr>
            <w:r w:rsidRPr="00D106A8">
              <w:rPr>
                <w:sz w:val="22"/>
                <w:szCs w:val="22"/>
              </w:rPr>
              <w:t xml:space="preserve">Tinkamu nuosavu indėliu yra laikoma: </w:t>
            </w:r>
          </w:p>
          <w:p w14:paraId="30A1FCAE" w14:textId="77777777" w:rsidR="00C44FE3" w:rsidRPr="00D106A8" w:rsidRDefault="00C44FE3" w:rsidP="00C44FE3">
            <w:pPr>
              <w:pStyle w:val="Default"/>
              <w:rPr>
                <w:sz w:val="22"/>
                <w:szCs w:val="22"/>
              </w:rPr>
            </w:pPr>
            <w:r w:rsidRPr="00D106A8">
              <w:rPr>
                <w:sz w:val="22"/>
                <w:szCs w:val="22"/>
              </w:rPr>
              <w:t xml:space="preserve">1. pareiškėjo nuosavos piniginės lėšos arba savivaldybės biudžeto lėšos (kai taikoma); </w:t>
            </w:r>
          </w:p>
          <w:p w14:paraId="5167778D" w14:textId="77777777" w:rsidR="00C44FE3" w:rsidRPr="00D106A8" w:rsidRDefault="00C44FE3" w:rsidP="00C44FE3">
            <w:pPr>
              <w:pStyle w:val="Default"/>
              <w:rPr>
                <w:sz w:val="22"/>
                <w:szCs w:val="22"/>
              </w:rPr>
            </w:pPr>
            <w:r w:rsidRPr="00D106A8">
              <w:rPr>
                <w:sz w:val="22"/>
                <w:szCs w:val="22"/>
              </w:rPr>
              <w:t xml:space="preserve">2. tinkamo vietos projekto partnerio nuosavos piniginės lėšos; </w:t>
            </w:r>
          </w:p>
          <w:p w14:paraId="09623BFC" w14:textId="77777777" w:rsidR="00C44FE3" w:rsidRPr="00D106A8" w:rsidRDefault="00C44FE3" w:rsidP="00C44FE3">
            <w:pPr>
              <w:pStyle w:val="Default"/>
              <w:rPr>
                <w:sz w:val="22"/>
                <w:szCs w:val="22"/>
              </w:rPr>
            </w:pPr>
            <w:r w:rsidRPr="00D106A8">
              <w:rPr>
                <w:sz w:val="22"/>
                <w:szCs w:val="22"/>
              </w:rPr>
              <w:t xml:space="preserve">3. pareiškėjo skolintos lėšos; </w:t>
            </w:r>
          </w:p>
          <w:p w14:paraId="0422A89E" w14:textId="18A3EB45" w:rsidR="00C44FE3" w:rsidRPr="00513F62" w:rsidRDefault="00C44FE3" w:rsidP="00C44FE3">
            <w:pPr>
              <w:jc w:val="both"/>
              <w:rPr>
                <w:b/>
                <w:i/>
                <w:sz w:val="22"/>
                <w:szCs w:val="22"/>
              </w:rPr>
            </w:pPr>
            <w:r w:rsidRPr="00802FD4">
              <w:rPr>
                <w:sz w:val="22"/>
                <w:szCs w:val="22"/>
              </w:rPr>
              <w:t xml:space="preserve">4. pareiškėjo ir (arba) tinkamo vietos projekto partnerio įnašas natūra – savanoriškais darbais. </w:t>
            </w:r>
          </w:p>
        </w:tc>
      </w:tr>
      <w:tr w:rsidR="00C44FE3" w:rsidRPr="00513F62" w14:paraId="763E58A5" w14:textId="77777777" w:rsidTr="00FB19FD">
        <w:tc>
          <w:tcPr>
            <w:tcW w:w="756" w:type="dxa"/>
            <w:shd w:val="clear" w:color="auto" w:fill="auto"/>
          </w:tcPr>
          <w:p w14:paraId="083709D5" w14:textId="08E1215D" w:rsidR="00C44FE3" w:rsidRPr="00513F62" w:rsidRDefault="00C44FE3" w:rsidP="00C44FE3">
            <w:pPr>
              <w:jc w:val="center"/>
              <w:rPr>
                <w:sz w:val="22"/>
                <w:szCs w:val="22"/>
              </w:rPr>
            </w:pPr>
            <w:r w:rsidRPr="00513F62">
              <w:rPr>
                <w:sz w:val="22"/>
                <w:szCs w:val="22"/>
              </w:rPr>
              <w:t>1.14.</w:t>
            </w:r>
          </w:p>
        </w:tc>
        <w:tc>
          <w:tcPr>
            <w:tcW w:w="5760" w:type="dxa"/>
            <w:shd w:val="clear" w:color="auto" w:fill="auto"/>
          </w:tcPr>
          <w:p w14:paraId="4280D2C5" w14:textId="370D0561" w:rsidR="00C44FE3" w:rsidRPr="00513F62" w:rsidRDefault="00C44FE3" w:rsidP="00C44FE3">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63857CCC" w:rsidR="00C44FE3" w:rsidRPr="00513F62" w:rsidRDefault="00C44FE3" w:rsidP="00C44FE3">
            <w:pPr>
              <w:pStyle w:val="num1diagrama0"/>
              <w:tabs>
                <w:tab w:val="left" w:pos="540"/>
                <w:tab w:val="left" w:pos="1260"/>
                <w:tab w:val="left" w:pos="1440"/>
                <w:tab w:val="left" w:pos="1620"/>
                <w:tab w:val="left" w:pos="1800"/>
              </w:tabs>
              <w:rPr>
                <w:i/>
                <w:sz w:val="22"/>
                <w:szCs w:val="22"/>
              </w:rPr>
            </w:pPr>
            <w:r w:rsidRPr="00901600">
              <w:rPr>
                <w:sz w:val="22"/>
                <w:szCs w:val="22"/>
              </w:rPr>
              <w:t>EŽŪFKP ir Lietuvos Respublikos biudžeto lėšos</w:t>
            </w:r>
            <w:r w:rsidRPr="00901600">
              <w:rPr>
                <w:i/>
                <w:sz w:val="22"/>
                <w:szCs w:val="22"/>
              </w:rPr>
              <w:t xml:space="preserve"> </w:t>
            </w:r>
          </w:p>
        </w:tc>
      </w:tr>
      <w:tr w:rsidR="00C44FE3" w:rsidRPr="00513F62" w14:paraId="14CA2429" w14:textId="77777777" w:rsidTr="00FB19FD">
        <w:tc>
          <w:tcPr>
            <w:tcW w:w="15163" w:type="dxa"/>
            <w:gridSpan w:val="23"/>
            <w:shd w:val="clear" w:color="auto" w:fill="FBE4D5"/>
          </w:tcPr>
          <w:p w14:paraId="50DBA15C" w14:textId="77777777" w:rsidR="00C44FE3" w:rsidRPr="00513F62" w:rsidRDefault="00C44FE3" w:rsidP="00C44FE3">
            <w:pPr>
              <w:rPr>
                <w:b/>
                <w:sz w:val="22"/>
                <w:szCs w:val="22"/>
              </w:rPr>
            </w:pPr>
          </w:p>
        </w:tc>
      </w:tr>
    </w:tbl>
    <w:p w14:paraId="29D9F54A" w14:textId="6950B35F" w:rsidR="00005AFE" w:rsidRDefault="00005AFE">
      <w:pPr>
        <w:rPr>
          <w:sz w:val="22"/>
          <w:szCs w:val="22"/>
        </w:rPr>
      </w:pPr>
    </w:p>
    <w:p w14:paraId="57FE2C09" w14:textId="114B0C25" w:rsidR="00082860" w:rsidRDefault="00082860">
      <w:pPr>
        <w:rPr>
          <w:sz w:val="22"/>
          <w:szCs w:val="22"/>
        </w:rPr>
      </w:pPr>
    </w:p>
    <w:p w14:paraId="071D9633" w14:textId="71C02552" w:rsidR="00082860" w:rsidRDefault="00082860">
      <w:pPr>
        <w:rPr>
          <w:sz w:val="22"/>
          <w:szCs w:val="22"/>
        </w:rPr>
      </w:pPr>
    </w:p>
    <w:p w14:paraId="58201D19" w14:textId="77777777" w:rsidR="00040EB6" w:rsidRPr="00901600" w:rsidRDefault="00040EB6" w:rsidP="00040EB6">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747"/>
        <w:gridCol w:w="1418"/>
        <w:gridCol w:w="4819"/>
        <w:gridCol w:w="4423"/>
      </w:tblGrid>
      <w:tr w:rsidR="00040EB6" w:rsidRPr="00901600" w14:paraId="7016B006" w14:textId="77777777" w:rsidTr="00FB7813">
        <w:tc>
          <w:tcPr>
            <w:tcW w:w="15163" w:type="dxa"/>
            <w:gridSpan w:val="5"/>
            <w:shd w:val="clear" w:color="auto" w:fill="F4B083"/>
            <w:vAlign w:val="center"/>
          </w:tcPr>
          <w:p w14:paraId="63091FD2" w14:textId="77777777" w:rsidR="00040EB6" w:rsidRPr="00901600" w:rsidRDefault="00040EB6" w:rsidP="00FB7813">
            <w:pPr>
              <w:rPr>
                <w:b/>
                <w:sz w:val="22"/>
                <w:szCs w:val="22"/>
              </w:rPr>
            </w:pPr>
            <w:r w:rsidRPr="00901600">
              <w:rPr>
                <w:b/>
                <w:sz w:val="22"/>
                <w:szCs w:val="22"/>
              </w:rPr>
              <w:t>2. VIETOS PROJEKTŲ ATRANKOS KRITERIJAI</w:t>
            </w:r>
          </w:p>
        </w:tc>
      </w:tr>
      <w:tr w:rsidR="00040EB6" w:rsidRPr="00901600" w14:paraId="415A45E9" w14:textId="77777777" w:rsidTr="00FB7813">
        <w:tc>
          <w:tcPr>
            <w:tcW w:w="15163" w:type="dxa"/>
            <w:gridSpan w:val="5"/>
            <w:shd w:val="clear" w:color="auto" w:fill="auto"/>
            <w:vAlign w:val="center"/>
          </w:tcPr>
          <w:p w14:paraId="316BD63C" w14:textId="77777777" w:rsidR="00040EB6" w:rsidRPr="00901600" w:rsidRDefault="00040EB6" w:rsidP="00FB7813">
            <w:pPr>
              <w:jc w:val="both"/>
              <w:rPr>
                <w:sz w:val="22"/>
                <w:szCs w:val="22"/>
              </w:rPr>
            </w:pPr>
            <w:r w:rsidRPr="00901600">
              <w:rPr>
                <w:sz w:val="22"/>
                <w:szCs w:val="22"/>
              </w:rPr>
              <w:t xml:space="preserve">Vietos projektų pridėtinės vertės (kokybės) vertinimo tvarką nustato Vietos projektų administravimo taisyklių 87–92 punktai. </w:t>
            </w:r>
          </w:p>
          <w:p w14:paraId="11067F9C" w14:textId="77777777" w:rsidR="00040EB6" w:rsidRPr="00901600" w:rsidRDefault="00040EB6" w:rsidP="00FB7813">
            <w:pPr>
              <w:jc w:val="both"/>
              <w:rPr>
                <w:b/>
                <w:sz w:val="22"/>
                <w:szCs w:val="22"/>
              </w:rPr>
            </w:pPr>
            <w:r w:rsidRPr="00901600">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040EB6" w:rsidRPr="00901600" w14:paraId="5E11B749" w14:textId="77777777" w:rsidTr="00FB7813">
        <w:tc>
          <w:tcPr>
            <w:tcW w:w="756" w:type="dxa"/>
            <w:shd w:val="clear" w:color="auto" w:fill="auto"/>
            <w:vAlign w:val="center"/>
          </w:tcPr>
          <w:p w14:paraId="3F38C500" w14:textId="77777777" w:rsidR="00040EB6" w:rsidRPr="00901600" w:rsidRDefault="00040EB6" w:rsidP="00FB7813">
            <w:pPr>
              <w:jc w:val="both"/>
              <w:rPr>
                <w:b/>
                <w:sz w:val="22"/>
                <w:szCs w:val="22"/>
              </w:rPr>
            </w:pPr>
            <w:r w:rsidRPr="00901600">
              <w:rPr>
                <w:b/>
                <w:sz w:val="22"/>
                <w:szCs w:val="22"/>
              </w:rPr>
              <w:t>2.1.</w:t>
            </w:r>
          </w:p>
        </w:tc>
        <w:tc>
          <w:tcPr>
            <w:tcW w:w="14407" w:type="dxa"/>
            <w:gridSpan w:val="4"/>
            <w:shd w:val="clear" w:color="auto" w:fill="auto"/>
            <w:vAlign w:val="center"/>
          </w:tcPr>
          <w:p w14:paraId="7FEA642B" w14:textId="77777777" w:rsidR="00040EB6" w:rsidRPr="00901600" w:rsidRDefault="00040EB6" w:rsidP="00FB7813">
            <w:pPr>
              <w:jc w:val="both"/>
              <w:rPr>
                <w:b/>
                <w:sz w:val="22"/>
                <w:szCs w:val="22"/>
              </w:rPr>
            </w:pPr>
            <w:r w:rsidRPr="00901600">
              <w:rPr>
                <w:sz w:val="22"/>
                <w:szCs w:val="22"/>
              </w:rPr>
              <w:t>Vietos projektų pridėtinės vertės (kokybės) vertinimo metu taikomi šie vietos projektų atrankos kriterijai:</w:t>
            </w:r>
          </w:p>
        </w:tc>
      </w:tr>
      <w:tr w:rsidR="00040EB6" w:rsidRPr="00901600" w14:paraId="365A4FBB" w14:textId="77777777" w:rsidTr="00FB7813">
        <w:tc>
          <w:tcPr>
            <w:tcW w:w="756" w:type="dxa"/>
            <w:shd w:val="clear" w:color="auto" w:fill="auto"/>
            <w:vAlign w:val="center"/>
          </w:tcPr>
          <w:p w14:paraId="68B15A7C" w14:textId="77777777" w:rsidR="00040EB6" w:rsidRPr="00901600" w:rsidRDefault="00040EB6" w:rsidP="00FB7813">
            <w:pPr>
              <w:jc w:val="center"/>
              <w:rPr>
                <w:b/>
                <w:sz w:val="22"/>
                <w:szCs w:val="22"/>
              </w:rPr>
            </w:pPr>
            <w:r w:rsidRPr="00901600">
              <w:rPr>
                <w:b/>
                <w:sz w:val="22"/>
                <w:szCs w:val="22"/>
              </w:rPr>
              <w:t>Eil. Nr.</w:t>
            </w:r>
          </w:p>
        </w:tc>
        <w:tc>
          <w:tcPr>
            <w:tcW w:w="3747" w:type="dxa"/>
            <w:shd w:val="clear" w:color="auto" w:fill="auto"/>
            <w:vAlign w:val="center"/>
          </w:tcPr>
          <w:p w14:paraId="76E9479F" w14:textId="77777777" w:rsidR="00040EB6" w:rsidRPr="00901600" w:rsidRDefault="00040EB6" w:rsidP="00FB7813">
            <w:pPr>
              <w:jc w:val="center"/>
              <w:rPr>
                <w:b/>
                <w:sz w:val="22"/>
                <w:szCs w:val="22"/>
              </w:rPr>
            </w:pPr>
            <w:r w:rsidRPr="00901600">
              <w:rPr>
                <w:b/>
                <w:sz w:val="22"/>
                <w:szCs w:val="22"/>
              </w:rPr>
              <w:t>Vietos projektų atrankos kriterijus</w:t>
            </w:r>
            <w:r w:rsidRPr="00901600">
              <w:rPr>
                <w:b/>
                <w:i/>
                <w:sz w:val="22"/>
                <w:szCs w:val="22"/>
              </w:rPr>
              <w:t xml:space="preserve"> </w:t>
            </w:r>
          </w:p>
        </w:tc>
        <w:tc>
          <w:tcPr>
            <w:tcW w:w="1418" w:type="dxa"/>
            <w:shd w:val="clear" w:color="auto" w:fill="auto"/>
            <w:vAlign w:val="center"/>
          </w:tcPr>
          <w:p w14:paraId="6E6D9346" w14:textId="77777777" w:rsidR="00040EB6" w:rsidRPr="00901600" w:rsidRDefault="00040EB6" w:rsidP="00FB7813">
            <w:pPr>
              <w:jc w:val="center"/>
              <w:rPr>
                <w:i/>
                <w:sz w:val="22"/>
                <w:szCs w:val="22"/>
                <w:highlight w:val="yellow"/>
              </w:rPr>
            </w:pPr>
            <w:r w:rsidRPr="00901600">
              <w:rPr>
                <w:b/>
                <w:sz w:val="22"/>
                <w:szCs w:val="22"/>
              </w:rPr>
              <w:t>Didžiausias galimas surinkti balų skaičius</w:t>
            </w:r>
          </w:p>
        </w:tc>
        <w:tc>
          <w:tcPr>
            <w:tcW w:w="4819" w:type="dxa"/>
            <w:shd w:val="clear" w:color="auto" w:fill="auto"/>
            <w:vAlign w:val="center"/>
          </w:tcPr>
          <w:p w14:paraId="7CB7CFA6" w14:textId="77777777" w:rsidR="00040EB6" w:rsidRPr="00901600" w:rsidRDefault="00040EB6" w:rsidP="00FB7813">
            <w:pPr>
              <w:jc w:val="center"/>
              <w:rPr>
                <w:b/>
                <w:i/>
                <w:sz w:val="22"/>
                <w:szCs w:val="22"/>
              </w:rPr>
            </w:pPr>
            <w:proofErr w:type="spellStart"/>
            <w:r w:rsidRPr="00901600">
              <w:rPr>
                <w:b/>
                <w:sz w:val="22"/>
                <w:szCs w:val="22"/>
              </w:rPr>
              <w:t>Patikrinamumas</w:t>
            </w:r>
            <w:proofErr w:type="spellEnd"/>
          </w:p>
          <w:p w14:paraId="32A610D0" w14:textId="77777777" w:rsidR="00040EB6" w:rsidRPr="00901600" w:rsidRDefault="00040EB6" w:rsidP="00FB7813">
            <w:pPr>
              <w:jc w:val="center"/>
              <w:rPr>
                <w:i/>
                <w:sz w:val="22"/>
                <w:szCs w:val="22"/>
              </w:rPr>
            </w:pPr>
            <w:r w:rsidRPr="00901600">
              <w:rPr>
                <w:sz w:val="22"/>
                <w:szCs w:val="22"/>
              </w:rPr>
              <w:t>(Pateikiamas paaiškinimas,</w:t>
            </w:r>
            <w:r w:rsidRPr="00901600">
              <w:rPr>
                <w:i/>
                <w:sz w:val="22"/>
                <w:szCs w:val="22"/>
              </w:rPr>
              <w:t xml:space="preserve"> </w:t>
            </w:r>
            <w:r w:rsidRPr="00901600">
              <w:rPr>
                <w:sz w:val="22"/>
                <w:szCs w:val="22"/>
              </w:rPr>
              <w:t xml:space="preserve">kaip </w:t>
            </w:r>
            <w:r w:rsidRPr="00901600">
              <w:rPr>
                <w:b/>
                <w:sz w:val="22"/>
                <w:szCs w:val="22"/>
              </w:rPr>
              <w:t>vietos projekto paraiškos vertinimo</w:t>
            </w:r>
            <w:r w:rsidRPr="00901600">
              <w:rPr>
                <w:sz w:val="22"/>
                <w:szCs w:val="22"/>
              </w:rPr>
              <w:t xml:space="preserve"> </w:t>
            </w:r>
            <w:r w:rsidRPr="00901600">
              <w:rPr>
                <w:b/>
                <w:sz w:val="22"/>
                <w:szCs w:val="22"/>
              </w:rPr>
              <w:t>metu</w:t>
            </w:r>
            <w:r w:rsidRPr="00901600">
              <w:rPr>
                <w:sz w:val="22"/>
                <w:szCs w:val="22"/>
              </w:rPr>
              <w:t xml:space="preserve"> bus vertinama atitiktis atrankos kriterijui, t. y. kokius rašytinius </w:t>
            </w:r>
            <w:proofErr w:type="spellStart"/>
            <w:r w:rsidRPr="00901600">
              <w:rPr>
                <w:sz w:val="22"/>
                <w:szCs w:val="22"/>
              </w:rPr>
              <w:t>įrodymus</w:t>
            </w:r>
            <w:proofErr w:type="spellEnd"/>
            <w:r w:rsidRPr="00901600">
              <w:rPr>
                <w:sz w:val="22"/>
                <w:szCs w:val="22"/>
              </w:rPr>
              <w:t xml:space="preserve"> turi pateikti pareiškėjas, kad būtų teigiamai įvertinta atitiktis atrankos kriterijui)</w:t>
            </w:r>
          </w:p>
        </w:tc>
        <w:tc>
          <w:tcPr>
            <w:tcW w:w="4423" w:type="dxa"/>
            <w:shd w:val="clear" w:color="auto" w:fill="auto"/>
            <w:vAlign w:val="center"/>
          </w:tcPr>
          <w:p w14:paraId="27DFB8A2" w14:textId="77777777" w:rsidR="00040EB6" w:rsidRPr="00901600" w:rsidRDefault="00040EB6" w:rsidP="00FB7813">
            <w:pPr>
              <w:jc w:val="center"/>
              <w:rPr>
                <w:b/>
                <w:sz w:val="22"/>
                <w:szCs w:val="22"/>
              </w:rPr>
            </w:pPr>
            <w:proofErr w:type="spellStart"/>
            <w:r w:rsidRPr="00901600">
              <w:rPr>
                <w:b/>
                <w:sz w:val="22"/>
                <w:szCs w:val="22"/>
              </w:rPr>
              <w:t>Kontroliuojamumas</w:t>
            </w:r>
            <w:proofErr w:type="spellEnd"/>
          </w:p>
          <w:p w14:paraId="4CBAD3C0" w14:textId="77777777" w:rsidR="00040EB6" w:rsidRPr="00901600" w:rsidRDefault="00040EB6" w:rsidP="00FB7813">
            <w:pPr>
              <w:jc w:val="center"/>
              <w:rPr>
                <w:sz w:val="22"/>
                <w:szCs w:val="22"/>
              </w:rPr>
            </w:pPr>
            <w:r w:rsidRPr="00901600">
              <w:rPr>
                <w:sz w:val="22"/>
                <w:szCs w:val="22"/>
              </w:rPr>
              <w:t>(Pateikiamas paaiškinimas, kaip</w:t>
            </w:r>
            <w:r w:rsidRPr="00901600">
              <w:rPr>
                <w:i/>
                <w:sz w:val="22"/>
                <w:szCs w:val="22"/>
              </w:rPr>
              <w:t xml:space="preserve"> </w:t>
            </w:r>
            <w:r w:rsidRPr="00901600">
              <w:rPr>
                <w:b/>
                <w:sz w:val="22"/>
                <w:szCs w:val="22"/>
              </w:rPr>
              <w:t xml:space="preserve">vietos projekto įgyvendinimo metu ir vietos projekto kontrolės laikotarpiu </w:t>
            </w:r>
            <w:r w:rsidRPr="00901600">
              <w:rPr>
                <w:sz w:val="22"/>
                <w:szCs w:val="22"/>
              </w:rPr>
              <w:t xml:space="preserve">bus vertinama atitiktis atrankos kriterijui, t. y. kokius rašytinius </w:t>
            </w:r>
            <w:proofErr w:type="spellStart"/>
            <w:r w:rsidRPr="00901600">
              <w:rPr>
                <w:sz w:val="22"/>
                <w:szCs w:val="22"/>
              </w:rPr>
              <w:t>įrodymus</w:t>
            </w:r>
            <w:proofErr w:type="spellEnd"/>
            <w:r w:rsidRPr="00901600">
              <w:rPr>
                <w:sz w:val="22"/>
                <w:szCs w:val="22"/>
              </w:rPr>
              <w:t xml:space="preserve"> turės pateikti vietos projekto vykdytojas patikrų vietoje ir </w:t>
            </w:r>
            <w:proofErr w:type="spellStart"/>
            <w:r w:rsidRPr="00901600">
              <w:rPr>
                <w:sz w:val="22"/>
                <w:szCs w:val="22"/>
              </w:rPr>
              <w:t>ex-post</w:t>
            </w:r>
            <w:proofErr w:type="spellEnd"/>
            <w:r w:rsidRPr="00901600">
              <w:rPr>
                <w:sz w:val="22"/>
                <w:szCs w:val="22"/>
              </w:rPr>
              <w:t xml:space="preserve"> patikrų metu, kad Agentūra galėtų įsitikinti, jog yra visiškai laikomasi atrankos kriterijaus) </w:t>
            </w:r>
          </w:p>
        </w:tc>
      </w:tr>
      <w:tr w:rsidR="00040EB6" w:rsidRPr="00901600" w14:paraId="7C552FD5" w14:textId="77777777" w:rsidTr="00FB7813">
        <w:trPr>
          <w:trHeight w:val="70"/>
        </w:trPr>
        <w:tc>
          <w:tcPr>
            <w:tcW w:w="756" w:type="dxa"/>
            <w:shd w:val="clear" w:color="auto" w:fill="auto"/>
          </w:tcPr>
          <w:p w14:paraId="41B190C0" w14:textId="77777777" w:rsidR="00040EB6" w:rsidRPr="00901600" w:rsidRDefault="00040EB6" w:rsidP="00FB7813">
            <w:pPr>
              <w:jc w:val="center"/>
              <w:rPr>
                <w:b/>
                <w:sz w:val="22"/>
                <w:szCs w:val="22"/>
              </w:rPr>
            </w:pPr>
            <w:r w:rsidRPr="00901600">
              <w:rPr>
                <w:b/>
                <w:sz w:val="22"/>
                <w:szCs w:val="22"/>
              </w:rPr>
              <w:t>I</w:t>
            </w:r>
          </w:p>
        </w:tc>
        <w:tc>
          <w:tcPr>
            <w:tcW w:w="3747" w:type="dxa"/>
            <w:shd w:val="clear" w:color="auto" w:fill="auto"/>
          </w:tcPr>
          <w:p w14:paraId="540AEB18" w14:textId="77777777" w:rsidR="00040EB6" w:rsidRPr="00901600" w:rsidRDefault="00040EB6" w:rsidP="00FB7813">
            <w:pPr>
              <w:jc w:val="center"/>
              <w:rPr>
                <w:b/>
                <w:sz w:val="22"/>
                <w:szCs w:val="22"/>
              </w:rPr>
            </w:pPr>
            <w:r w:rsidRPr="00901600">
              <w:rPr>
                <w:b/>
                <w:sz w:val="22"/>
                <w:szCs w:val="22"/>
              </w:rPr>
              <w:t>II</w:t>
            </w:r>
          </w:p>
        </w:tc>
        <w:tc>
          <w:tcPr>
            <w:tcW w:w="1418" w:type="dxa"/>
            <w:shd w:val="clear" w:color="auto" w:fill="auto"/>
          </w:tcPr>
          <w:p w14:paraId="41E9CD49" w14:textId="77777777" w:rsidR="00040EB6" w:rsidRPr="00901600" w:rsidRDefault="00040EB6" w:rsidP="00FB7813">
            <w:pPr>
              <w:jc w:val="center"/>
              <w:rPr>
                <w:b/>
                <w:sz w:val="22"/>
                <w:szCs w:val="22"/>
              </w:rPr>
            </w:pPr>
            <w:r w:rsidRPr="00901600">
              <w:rPr>
                <w:b/>
                <w:sz w:val="22"/>
                <w:szCs w:val="22"/>
              </w:rPr>
              <w:t>III</w:t>
            </w:r>
          </w:p>
        </w:tc>
        <w:tc>
          <w:tcPr>
            <w:tcW w:w="4819" w:type="dxa"/>
            <w:shd w:val="clear" w:color="auto" w:fill="auto"/>
          </w:tcPr>
          <w:p w14:paraId="417553FE" w14:textId="77777777" w:rsidR="00040EB6" w:rsidRPr="00901600" w:rsidRDefault="00040EB6" w:rsidP="00FB7813">
            <w:pPr>
              <w:jc w:val="center"/>
              <w:rPr>
                <w:b/>
                <w:sz w:val="22"/>
                <w:szCs w:val="22"/>
              </w:rPr>
            </w:pPr>
            <w:r w:rsidRPr="00901600">
              <w:rPr>
                <w:b/>
                <w:sz w:val="22"/>
                <w:szCs w:val="22"/>
              </w:rPr>
              <w:t>IV</w:t>
            </w:r>
          </w:p>
        </w:tc>
        <w:tc>
          <w:tcPr>
            <w:tcW w:w="4423" w:type="dxa"/>
            <w:shd w:val="clear" w:color="auto" w:fill="auto"/>
          </w:tcPr>
          <w:p w14:paraId="4D241562" w14:textId="77777777" w:rsidR="00040EB6" w:rsidRPr="00901600" w:rsidRDefault="00040EB6" w:rsidP="00FB7813">
            <w:pPr>
              <w:jc w:val="center"/>
              <w:rPr>
                <w:b/>
                <w:sz w:val="22"/>
                <w:szCs w:val="22"/>
              </w:rPr>
            </w:pPr>
            <w:r w:rsidRPr="00901600">
              <w:rPr>
                <w:b/>
                <w:sz w:val="22"/>
                <w:szCs w:val="22"/>
              </w:rPr>
              <w:t>V</w:t>
            </w:r>
          </w:p>
        </w:tc>
      </w:tr>
      <w:tr w:rsidR="00040EB6" w:rsidRPr="00901600" w14:paraId="5C135388" w14:textId="77777777" w:rsidTr="00FB7813">
        <w:tc>
          <w:tcPr>
            <w:tcW w:w="756" w:type="dxa"/>
            <w:shd w:val="clear" w:color="auto" w:fill="auto"/>
            <w:vAlign w:val="center"/>
          </w:tcPr>
          <w:p w14:paraId="6B18F969" w14:textId="77777777" w:rsidR="00040EB6" w:rsidRPr="00901600" w:rsidRDefault="00040EB6" w:rsidP="00FB7813">
            <w:pPr>
              <w:rPr>
                <w:b/>
                <w:sz w:val="22"/>
                <w:szCs w:val="22"/>
              </w:rPr>
            </w:pPr>
            <w:r w:rsidRPr="00901600">
              <w:rPr>
                <w:b/>
                <w:sz w:val="22"/>
                <w:szCs w:val="22"/>
              </w:rPr>
              <w:t>1.</w:t>
            </w:r>
          </w:p>
        </w:tc>
        <w:tc>
          <w:tcPr>
            <w:tcW w:w="3747" w:type="dxa"/>
            <w:shd w:val="clear" w:color="auto" w:fill="auto"/>
          </w:tcPr>
          <w:p w14:paraId="382514E0" w14:textId="77777777" w:rsidR="00040EB6" w:rsidRPr="00901600" w:rsidRDefault="00040EB6" w:rsidP="00FB7813">
            <w:pPr>
              <w:jc w:val="both"/>
              <w:rPr>
                <w:b/>
                <w:sz w:val="22"/>
                <w:szCs w:val="22"/>
              </w:rPr>
            </w:pPr>
            <w:r>
              <w:rPr>
                <w:b/>
                <w:sz w:val="22"/>
                <w:szCs w:val="22"/>
              </w:rPr>
              <w:t>Projekto įgyvendinime numatytas didesnis partnerių skaičius</w:t>
            </w:r>
            <w:r w:rsidRPr="00901600">
              <w:rPr>
                <w:b/>
                <w:sz w:val="22"/>
                <w:szCs w:val="22"/>
              </w:rPr>
              <w:t xml:space="preserve">. </w:t>
            </w:r>
            <w:r w:rsidRPr="00901600">
              <w:rPr>
                <w:sz w:val="22"/>
                <w:szCs w:val="22"/>
              </w:rPr>
              <w:t>Šis atrankos kriterijus detalizuojamas taip:</w:t>
            </w:r>
          </w:p>
        </w:tc>
        <w:tc>
          <w:tcPr>
            <w:tcW w:w="1418" w:type="dxa"/>
            <w:shd w:val="clear" w:color="auto" w:fill="auto"/>
          </w:tcPr>
          <w:p w14:paraId="019EA63A" w14:textId="77777777" w:rsidR="00040EB6" w:rsidRPr="00901600" w:rsidRDefault="00040EB6" w:rsidP="00FB7813">
            <w:pPr>
              <w:jc w:val="center"/>
              <w:rPr>
                <w:b/>
                <w:sz w:val="22"/>
                <w:szCs w:val="22"/>
              </w:rPr>
            </w:pPr>
            <w:r>
              <w:rPr>
                <w:b/>
                <w:sz w:val="22"/>
                <w:szCs w:val="22"/>
              </w:rPr>
              <w:t>25</w:t>
            </w:r>
          </w:p>
        </w:tc>
        <w:tc>
          <w:tcPr>
            <w:tcW w:w="4819" w:type="dxa"/>
            <w:shd w:val="clear" w:color="auto" w:fill="auto"/>
          </w:tcPr>
          <w:p w14:paraId="3E5BB22C" w14:textId="77777777" w:rsidR="00040EB6" w:rsidRPr="00901600" w:rsidRDefault="00040EB6" w:rsidP="00FB7813">
            <w:pPr>
              <w:pStyle w:val="Default"/>
              <w:jc w:val="both"/>
              <w:rPr>
                <w:sz w:val="22"/>
                <w:szCs w:val="22"/>
              </w:rPr>
            </w:pPr>
            <w:r w:rsidRPr="00B30D33">
              <w:rPr>
                <w:sz w:val="22"/>
                <w:szCs w:val="22"/>
              </w:rPr>
              <w:t>Vertinama</w:t>
            </w:r>
            <w:r w:rsidRPr="00D106A8">
              <w:rPr>
                <w:sz w:val="22"/>
                <w:szCs w:val="22"/>
              </w:rPr>
              <w:t xml:space="preserve"> vadovaujantis vietos projekto paraiškos 2 dalies „Bendra informacija apie vietos projektą“ 2.3. eilutėje „Informacija apie vietos projekto partnerius“, paraiškos 3 dalyje „Vietos projekto idėjos aprašymas“ pateikta informacija ir 4 dalyje „Vietos projekto atitiktis vietos projektų atrankos kriterijams“ pateikta informacija</w:t>
            </w:r>
            <w:r>
              <w:rPr>
                <w:sz w:val="22"/>
                <w:szCs w:val="22"/>
              </w:rPr>
              <w:t>. P</w:t>
            </w:r>
            <w:r w:rsidRPr="00F13098">
              <w:rPr>
                <w:sz w:val="22"/>
                <w:szCs w:val="22"/>
              </w:rPr>
              <w:t xml:space="preserve">araiškoje ir prie jos pridedamuose dokumentuose </w:t>
            </w:r>
            <w:r w:rsidRPr="00194F87">
              <w:rPr>
                <w:sz w:val="22"/>
                <w:szCs w:val="22"/>
              </w:rPr>
              <w:t>(</w:t>
            </w:r>
            <w:r>
              <w:rPr>
                <w:sz w:val="22"/>
                <w:szCs w:val="22"/>
              </w:rPr>
              <w:t>p</w:t>
            </w:r>
            <w:r w:rsidRPr="00F13098">
              <w:rPr>
                <w:sz w:val="22"/>
                <w:szCs w:val="22"/>
              </w:rPr>
              <w:t xml:space="preserve">areiškėjas turės pateikti jungtinės veiklos sutartį (- </w:t>
            </w:r>
            <w:proofErr w:type="spellStart"/>
            <w:r w:rsidRPr="00F13098">
              <w:rPr>
                <w:sz w:val="22"/>
                <w:szCs w:val="22"/>
              </w:rPr>
              <w:t>is</w:t>
            </w:r>
            <w:proofErr w:type="spellEnd"/>
            <w:r>
              <w:rPr>
                <w:sz w:val="22"/>
                <w:szCs w:val="22"/>
              </w:rPr>
              <w:t>)</w:t>
            </w:r>
            <w:r w:rsidRPr="00F13098">
              <w:rPr>
                <w:sz w:val="22"/>
                <w:szCs w:val="22"/>
              </w:rPr>
              <w:t>.</w:t>
            </w:r>
          </w:p>
        </w:tc>
        <w:tc>
          <w:tcPr>
            <w:tcW w:w="4423" w:type="dxa"/>
            <w:shd w:val="clear" w:color="auto" w:fill="auto"/>
          </w:tcPr>
          <w:p w14:paraId="5ECF172D" w14:textId="2A787B12" w:rsidR="00040EB6" w:rsidRPr="00516F58" w:rsidRDefault="00040EB6" w:rsidP="00FB7813">
            <w:pPr>
              <w:jc w:val="both"/>
            </w:pPr>
            <w:r w:rsidRPr="00516F58">
              <w:rPr>
                <w:sz w:val="22"/>
                <w:szCs w:val="22"/>
              </w:rPr>
              <w:t>Atitiktis  įsipareigojimams nustatoma vertinant galutinę vietos projekto įgyvendinimo ataskaitoje arba metinėje užbaigto vietos projekto ataskaitoje pateiktą informaciją ir dokumentus, jungtinės veiklos sutartis.</w:t>
            </w:r>
            <w:r>
              <w:rPr>
                <w:sz w:val="22"/>
                <w:szCs w:val="22"/>
              </w:rPr>
              <w:t xml:space="preserve"> </w:t>
            </w: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p w14:paraId="49B912CE" w14:textId="77777777" w:rsidR="00040EB6" w:rsidRPr="00901600" w:rsidRDefault="00040EB6" w:rsidP="00FB7813">
            <w:pPr>
              <w:jc w:val="both"/>
              <w:rPr>
                <w:sz w:val="22"/>
                <w:szCs w:val="22"/>
              </w:rPr>
            </w:pPr>
          </w:p>
        </w:tc>
      </w:tr>
      <w:tr w:rsidR="00040EB6" w:rsidRPr="00901600" w14:paraId="03979E4D" w14:textId="77777777" w:rsidTr="00FB7813">
        <w:tc>
          <w:tcPr>
            <w:tcW w:w="756" w:type="dxa"/>
            <w:shd w:val="clear" w:color="auto" w:fill="auto"/>
          </w:tcPr>
          <w:p w14:paraId="6C787B6B" w14:textId="77777777" w:rsidR="00040EB6" w:rsidRPr="00FF2A16" w:rsidRDefault="00040EB6" w:rsidP="00FB7813">
            <w:pPr>
              <w:rPr>
                <w:sz w:val="22"/>
                <w:szCs w:val="22"/>
              </w:rPr>
            </w:pPr>
            <w:r w:rsidRPr="00FF2A16">
              <w:rPr>
                <w:sz w:val="22"/>
                <w:szCs w:val="22"/>
              </w:rPr>
              <w:t>1.1.</w:t>
            </w:r>
          </w:p>
        </w:tc>
        <w:tc>
          <w:tcPr>
            <w:tcW w:w="3747" w:type="dxa"/>
            <w:shd w:val="clear" w:color="auto" w:fill="auto"/>
          </w:tcPr>
          <w:p w14:paraId="6523B11A" w14:textId="77777777" w:rsidR="00040EB6" w:rsidRPr="00D106A8" w:rsidRDefault="00040EB6" w:rsidP="00FB7813">
            <w:pPr>
              <w:pStyle w:val="Default"/>
              <w:rPr>
                <w:sz w:val="22"/>
                <w:szCs w:val="22"/>
              </w:rPr>
            </w:pPr>
            <w:r w:rsidRPr="00D106A8">
              <w:rPr>
                <w:sz w:val="22"/>
                <w:szCs w:val="22"/>
              </w:rPr>
              <w:t xml:space="preserve"> Projektas įgyvendinamas partnerystėje su trimis ir daugiau partnerių. </w:t>
            </w:r>
          </w:p>
        </w:tc>
        <w:tc>
          <w:tcPr>
            <w:tcW w:w="1418" w:type="dxa"/>
            <w:shd w:val="clear" w:color="auto" w:fill="auto"/>
          </w:tcPr>
          <w:p w14:paraId="254E2EC1" w14:textId="77777777" w:rsidR="00040EB6" w:rsidRPr="00FF2A16" w:rsidRDefault="00040EB6" w:rsidP="00FB7813">
            <w:pPr>
              <w:jc w:val="center"/>
              <w:rPr>
                <w:sz w:val="22"/>
                <w:szCs w:val="22"/>
              </w:rPr>
            </w:pPr>
            <w:r>
              <w:rPr>
                <w:sz w:val="22"/>
                <w:szCs w:val="22"/>
              </w:rPr>
              <w:t>25</w:t>
            </w:r>
          </w:p>
        </w:tc>
        <w:tc>
          <w:tcPr>
            <w:tcW w:w="4819" w:type="dxa"/>
            <w:shd w:val="clear" w:color="auto" w:fill="auto"/>
          </w:tcPr>
          <w:p w14:paraId="436462B4" w14:textId="77777777" w:rsidR="00040EB6" w:rsidRPr="00901600" w:rsidRDefault="00040EB6" w:rsidP="00FB7813">
            <w:pPr>
              <w:jc w:val="both"/>
              <w:rPr>
                <w:sz w:val="22"/>
                <w:szCs w:val="22"/>
              </w:rPr>
            </w:pPr>
          </w:p>
        </w:tc>
        <w:tc>
          <w:tcPr>
            <w:tcW w:w="4423" w:type="dxa"/>
            <w:shd w:val="clear" w:color="auto" w:fill="auto"/>
          </w:tcPr>
          <w:p w14:paraId="7D2B5CE4" w14:textId="77777777" w:rsidR="00040EB6" w:rsidRPr="00901600" w:rsidRDefault="00040EB6" w:rsidP="00FB7813">
            <w:pPr>
              <w:jc w:val="both"/>
              <w:rPr>
                <w:sz w:val="22"/>
                <w:szCs w:val="22"/>
              </w:rPr>
            </w:pPr>
          </w:p>
        </w:tc>
      </w:tr>
      <w:tr w:rsidR="00040EB6" w:rsidRPr="00901600" w14:paraId="2A5C1703" w14:textId="77777777" w:rsidTr="00FB7813">
        <w:tc>
          <w:tcPr>
            <w:tcW w:w="756" w:type="dxa"/>
            <w:shd w:val="clear" w:color="auto" w:fill="auto"/>
          </w:tcPr>
          <w:p w14:paraId="6AA0B308" w14:textId="77777777" w:rsidR="00040EB6" w:rsidRPr="00FF2A16" w:rsidRDefault="00040EB6" w:rsidP="00FB7813">
            <w:pPr>
              <w:rPr>
                <w:sz w:val="22"/>
                <w:szCs w:val="22"/>
              </w:rPr>
            </w:pPr>
            <w:r w:rsidRPr="00FF2A16">
              <w:rPr>
                <w:sz w:val="22"/>
                <w:szCs w:val="22"/>
              </w:rPr>
              <w:t>1.2.</w:t>
            </w:r>
          </w:p>
        </w:tc>
        <w:tc>
          <w:tcPr>
            <w:tcW w:w="3747" w:type="dxa"/>
            <w:shd w:val="clear" w:color="auto" w:fill="auto"/>
          </w:tcPr>
          <w:p w14:paraId="3201298D" w14:textId="77777777" w:rsidR="00040EB6" w:rsidRPr="00D106A8" w:rsidRDefault="00040EB6" w:rsidP="00FB7813">
            <w:pPr>
              <w:pStyle w:val="Default"/>
              <w:rPr>
                <w:sz w:val="22"/>
                <w:szCs w:val="22"/>
              </w:rPr>
            </w:pPr>
            <w:r w:rsidRPr="00D106A8">
              <w:rPr>
                <w:sz w:val="22"/>
                <w:szCs w:val="22"/>
              </w:rPr>
              <w:t xml:space="preserve"> Projektas įgyvendinamas partnerystėje su dviem partneriais. </w:t>
            </w:r>
          </w:p>
        </w:tc>
        <w:tc>
          <w:tcPr>
            <w:tcW w:w="1418" w:type="dxa"/>
            <w:shd w:val="clear" w:color="auto" w:fill="auto"/>
          </w:tcPr>
          <w:p w14:paraId="71A3D26C" w14:textId="77777777" w:rsidR="00040EB6" w:rsidRPr="00FF2A16" w:rsidRDefault="00040EB6" w:rsidP="00FB7813">
            <w:pPr>
              <w:jc w:val="center"/>
              <w:rPr>
                <w:sz w:val="22"/>
                <w:szCs w:val="22"/>
              </w:rPr>
            </w:pPr>
            <w:r>
              <w:rPr>
                <w:sz w:val="22"/>
                <w:szCs w:val="22"/>
              </w:rPr>
              <w:t>20</w:t>
            </w:r>
          </w:p>
        </w:tc>
        <w:tc>
          <w:tcPr>
            <w:tcW w:w="4819" w:type="dxa"/>
            <w:shd w:val="clear" w:color="auto" w:fill="auto"/>
          </w:tcPr>
          <w:p w14:paraId="34CC6F06" w14:textId="77777777" w:rsidR="00040EB6" w:rsidRPr="00901600" w:rsidRDefault="00040EB6" w:rsidP="00FB7813">
            <w:pPr>
              <w:jc w:val="both"/>
              <w:rPr>
                <w:sz w:val="22"/>
                <w:szCs w:val="22"/>
              </w:rPr>
            </w:pPr>
          </w:p>
        </w:tc>
        <w:tc>
          <w:tcPr>
            <w:tcW w:w="4423" w:type="dxa"/>
            <w:shd w:val="clear" w:color="auto" w:fill="auto"/>
          </w:tcPr>
          <w:p w14:paraId="21CC0156" w14:textId="77777777" w:rsidR="00040EB6" w:rsidRPr="00901600" w:rsidRDefault="00040EB6" w:rsidP="00FB7813">
            <w:pPr>
              <w:jc w:val="both"/>
              <w:rPr>
                <w:sz w:val="22"/>
                <w:szCs w:val="22"/>
              </w:rPr>
            </w:pPr>
          </w:p>
        </w:tc>
      </w:tr>
      <w:tr w:rsidR="00040EB6" w:rsidRPr="00901600" w14:paraId="2D5319A4" w14:textId="77777777" w:rsidTr="00FB7813">
        <w:tc>
          <w:tcPr>
            <w:tcW w:w="756" w:type="dxa"/>
            <w:shd w:val="clear" w:color="auto" w:fill="auto"/>
          </w:tcPr>
          <w:p w14:paraId="29EB8E9B" w14:textId="77777777" w:rsidR="00040EB6" w:rsidRPr="00901600" w:rsidRDefault="00040EB6" w:rsidP="00FB7813">
            <w:pPr>
              <w:rPr>
                <w:b/>
                <w:sz w:val="22"/>
                <w:szCs w:val="22"/>
              </w:rPr>
            </w:pPr>
            <w:r w:rsidRPr="00901600">
              <w:rPr>
                <w:b/>
                <w:sz w:val="22"/>
                <w:szCs w:val="22"/>
              </w:rPr>
              <w:t>2.</w:t>
            </w:r>
          </w:p>
        </w:tc>
        <w:tc>
          <w:tcPr>
            <w:tcW w:w="3747" w:type="dxa"/>
            <w:shd w:val="clear" w:color="auto" w:fill="auto"/>
          </w:tcPr>
          <w:p w14:paraId="4CCA92D8" w14:textId="77777777" w:rsidR="00040EB6" w:rsidRPr="00901600" w:rsidRDefault="00040EB6" w:rsidP="00FB7813">
            <w:pPr>
              <w:jc w:val="both"/>
              <w:rPr>
                <w:b/>
                <w:sz w:val="22"/>
                <w:szCs w:val="22"/>
              </w:rPr>
            </w:pPr>
            <w:r>
              <w:rPr>
                <w:b/>
                <w:sz w:val="22"/>
                <w:szCs w:val="22"/>
              </w:rPr>
              <w:t>Projektas apima didesnį VVG teritorijos vietovių ir gyventojų skaičių.</w:t>
            </w:r>
            <w:r w:rsidRPr="00901600">
              <w:rPr>
                <w:sz w:val="22"/>
                <w:szCs w:val="22"/>
              </w:rPr>
              <w:t xml:space="preserve"> Šis atrankos kriterijus detalizuojamas taip:</w:t>
            </w:r>
          </w:p>
        </w:tc>
        <w:tc>
          <w:tcPr>
            <w:tcW w:w="1418" w:type="dxa"/>
            <w:shd w:val="clear" w:color="auto" w:fill="auto"/>
          </w:tcPr>
          <w:p w14:paraId="12704DB3" w14:textId="77777777" w:rsidR="00040EB6" w:rsidRPr="00901600" w:rsidRDefault="00040EB6" w:rsidP="00FB7813">
            <w:pPr>
              <w:jc w:val="center"/>
              <w:rPr>
                <w:b/>
                <w:sz w:val="22"/>
                <w:szCs w:val="22"/>
              </w:rPr>
            </w:pPr>
            <w:r>
              <w:rPr>
                <w:b/>
                <w:sz w:val="22"/>
                <w:szCs w:val="22"/>
              </w:rPr>
              <w:t>25</w:t>
            </w:r>
          </w:p>
        </w:tc>
        <w:tc>
          <w:tcPr>
            <w:tcW w:w="4819" w:type="dxa"/>
            <w:shd w:val="clear" w:color="auto" w:fill="auto"/>
          </w:tcPr>
          <w:p w14:paraId="79618EB6" w14:textId="77777777" w:rsidR="00040EB6" w:rsidRPr="00D106A8" w:rsidRDefault="00040EB6" w:rsidP="00FB7813">
            <w:pPr>
              <w:pStyle w:val="Default"/>
              <w:jc w:val="both"/>
              <w:rPr>
                <w:sz w:val="22"/>
                <w:szCs w:val="22"/>
              </w:rPr>
            </w:pPr>
            <w:r w:rsidRPr="00D106A8">
              <w:rPr>
                <w:sz w:val="22"/>
                <w:szCs w:val="22"/>
              </w:rPr>
              <w:t xml:space="preserve">Vertinama bus pagal paraiškos 3 dalyje „Vietos projekto idėjos aprašymas“ pateiktą informaciją ir kartu su paraiška pateiktus dokumentus: </w:t>
            </w:r>
          </w:p>
          <w:p w14:paraId="2EACCF49" w14:textId="77777777" w:rsidR="00040EB6" w:rsidRPr="00636845" w:rsidRDefault="00040EB6" w:rsidP="00FB7813">
            <w:pPr>
              <w:jc w:val="both"/>
            </w:pPr>
            <w:r>
              <w:rPr>
                <w:bCs/>
                <w:sz w:val="22"/>
                <w:szCs w:val="22"/>
              </w:rPr>
              <w:t xml:space="preserve">   VVG teritorijų</w:t>
            </w:r>
            <w:r w:rsidRPr="00B24352">
              <w:rPr>
                <w:bCs/>
                <w:sz w:val="22"/>
                <w:szCs w:val="22"/>
              </w:rPr>
              <w:t xml:space="preserve"> vietovė</w:t>
            </w:r>
            <w:r w:rsidRPr="00B24352">
              <w:rPr>
                <w:b/>
                <w:bCs/>
                <w:sz w:val="22"/>
                <w:szCs w:val="22"/>
              </w:rPr>
              <w:t xml:space="preserve"> </w:t>
            </w:r>
            <w:r w:rsidRPr="00B24352">
              <w:rPr>
                <w:sz w:val="22"/>
                <w:szCs w:val="22"/>
              </w:rPr>
              <w:t>–</w:t>
            </w:r>
            <w:r>
              <w:rPr>
                <w:sz w:val="22"/>
                <w:szCs w:val="22"/>
              </w:rPr>
              <w:t xml:space="preserve"> </w:t>
            </w:r>
            <w:r w:rsidRPr="00B24352">
              <w:rPr>
                <w:sz w:val="22"/>
                <w:szCs w:val="22"/>
              </w:rPr>
              <w:t>veiklos vieta, apimanti</w:t>
            </w:r>
            <w:r>
              <w:rPr>
                <w:sz w:val="22"/>
                <w:szCs w:val="22"/>
              </w:rPr>
              <w:t xml:space="preserve"> </w:t>
            </w:r>
            <w:r w:rsidRPr="00F374D6">
              <w:rPr>
                <w:color w:val="FF0000"/>
                <w:sz w:val="22"/>
                <w:szCs w:val="22"/>
              </w:rPr>
              <w:t xml:space="preserve"> </w:t>
            </w:r>
            <w:r w:rsidRPr="00B24352">
              <w:rPr>
                <w:sz w:val="22"/>
                <w:szCs w:val="22"/>
              </w:rPr>
              <w:t>miestelius ir kaimus</w:t>
            </w:r>
            <w:r>
              <w:rPr>
                <w:sz w:val="22"/>
                <w:szCs w:val="22"/>
              </w:rPr>
              <w:t>.</w:t>
            </w:r>
            <w:r w:rsidRPr="00B24352">
              <w:rPr>
                <w:sz w:val="22"/>
                <w:szCs w:val="22"/>
              </w:rPr>
              <w:t xml:space="preserve"> </w:t>
            </w:r>
            <w:r>
              <w:rPr>
                <w:sz w:val="22"/>
                <w:szCs w:val="22"/>
              </w:rPr>
              <w:t>VVG teritorijų</w:t>
            </w:r>
            <w:r w:rsidRPr="00B24352">
              <w:rPr>
                <w:sz w:val="22"/>
                <w:szCs w:val="22"/>
              </w:rPr>
              <w:t xml:space="preserve"> vietovių skaičius nustatomas kartu su paraiška pateiktais dokumentais: susirinkimų </w:t>
            </w:r>
            <w:r w:rsidRPr="00056DA1">
              <w:rPr>
                <w:sz w:val="22"/>
                <w:szCs w:val="22"/>
              </w:rPr>
              <w:t>protokolai ar kiti dokumentai,</w:t>
            </w:r>
            <w:r>
              <w:rPr>
                <w:sz w:val="22"/>
                <w:szCs w:val="22"/>
              </w:rPr>
              <w:t xml:space="preserve"> </w:t>
            </w:r>
            <w:r w:rsidRPr="00B24352">
              <w:rPr>
                <w:sz w:val="22"/>
                <w:szCs w:val="22"/>
              </w:rPr>
              <w:t xml:space="preserve"> kuriuose  būtų aiškiai išdėstyta ir nurodyta kaip </w:t>
            </w:r>
            <w:r w:rsidRPr="00B24352">
              <w:t xml:space="preserve">į </w:t>
            </w:r>
            <w:r w:rsidRPr="00B24352">
              <w:rPr>
                <w:sz w:val="22"/>
                <w:szCs w:val="22"/>
              </w:rPr>
              <w:t xml:space="preserve">projekto įgyvendinimą įtraukiami </w:t>
            </w:r>
            <w:r w:rsidRPr="00B24352">
              <w:t>teritorijose gyvenantys asmenys.</w:t>
            </w:r>
          </w:p>
          <w:p w14:paraId="3698DE0A" w14:textId="77777777" w:rsidR="00040EB6" w:rsidRDefault="00040EB6" w:rsidP="00FB7813">
            <w:pPr>
              <w:pStyle w:val="Default"/>
              <w:jc w:val="both"/>
              <w:rPr>
                <w:sz w:val="23"/>
                <w:szCs w:val="23"/>
              </w:rPr>
            </w:pPr>
            <w:r w:rsidRPr="00D106A8">
              <w:rPr>
                <w:sz w:val="22"/>
                <w:szCs w:val="22"/>
              </w:rPr>
              <w:t xml:space="preserve">    </w:t>
            </w:r>
            <w:r w:rsidRPr="006C50C3">
              <w:rPr>
                <w:sz w:val="22"/>
                <w:szCs w:val="22"/>
              </w:rPr>
              <w:t>Gyventojų</w:t>
            </w:r>
            <w:r w:rsidRPr="00D106A8">
              <w:rPr>
                <w:sz w:val="22"/>
                <w:szCs w:val="22"/>
              </w:rPr>
              <w:t xml:space="preserve"> skaičius nustatomas vadovaujantis Lietuvos statistikos departamento </w:t>
            </w:r>
            <w:r w:rsidRPr="006C50C3">
              <w:rPr>
                <w:sz w:val="22"/>
                <w:szCs w:val="22"/>
              </w:rPr>
              <w:t>2011 m.</w:t>
            </w:r>
            <w:r w:rsidRPr="00D106A8">
              <w:rPr>
                <w:sz w:val="22"/>
                <w:szCs w:val="22"/>
              </w:rPr>
              <w:t xml:space="preserve">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nepateikė Lietuvos Respublikos gyventojų registro pažymą) arba </w:t>
            </w:r>
            <w:r>
              <w:rPr>
                <w:sz w:val="22"/>
                <w:szCs w:val="22"/>
              </w:rPr>
              <w:t>seniūno</w:t>
            </w:r>
            <w:r w:rsidRPr="00D106A8">
              <w:rPr>
                <w:sz w:val="22"/>
                <w:szCs w:val="22"/>
              </w:rPr>
              <w:t xml:space="preserve"> išduota pažyma.</w:t>
            </w:r>
            <w:r w:rsidRPr="00D106A8">
              <w:rPr>
                <w:sz w:val="23"/>
                <w:szCs w:val="23"/>
              </w:rPr>
              <w:t xml:space="preserve"> </w:t>
            </w:r>
          </w:p>
          <w:p w14:paraId="218AFA27" w14:textId="77777777" w:rsidR="00040EB6" w:rsidRPr="00D106A8" w:rsidRDefault="00040EB6" w:rsidP="00FB7813">
            <w:pPr>
              <w:pStyle w:val="Default"/>
              <w:jc w:val="both"/>
              <w:rPr>
                <w:sz w:val="23"/>
                <w:szCs w:val="23"/>
              </w:rPr>
            </w:pPr>
          </w:p>
        </w:tc>
        <w:tc>
          <w:tcPr>
            <w:tcW w:w="4423" w:type="dxa"/>
            <w:shd w:val="clear" w:color="auto" w:fill="auto"/>
          </w:tcPr>
          <w:p w14:paraId="6BAB7FCF" w14:textId="77777777" w:rsidR="00040EB6" w:rsidRPr="00901600" w:rsidRDefault="00040EB6" w:rsidP="00FB7813">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040EB6" w:rsidRPr="00901600" w14:paraId="151D51C4" w14:textId="77777777" w:rsidTr="00FB7813">
        <w:tc>
          <w:tcPr>
            <w:tcW w:w="756" w:type="dxa"/>
            <w:shd w:val="clear" w:color="auto" w:fill="auto"/>
          </w:tcPr>
          <w:p w14:paraId="680B82B7" w14:textId="77777777" w:rsidR="00040EB6" w:rsidRPr="00901600" w:rsidRDefault="00040EB6" w:rsidP="00FB7813">
            <w:pPr>
              <w:rPr>
                <w:sz w:val="22"/>
                <w:szCs w:val="22"/>
              </w:rPr>
            </w:pPr>
            <w:r w:rsidRPr="00901600">
              <w:rPr>
                <w:sz w:val="22"/>
                <w:szCs w:val="22"/>
              </w:rPr>
              <w:t>2.1.</w:t>
            </w:r>
          </w:p>
        </w:tc>
        <w:tc>
          <w:tcPr>
            <w:tcW w:w="3747" w:type="dxa"/>
            <w:shd w:val="clear" w:color="auto" w:fill="auto"/>
          </w:tcPr>
          <w:p w14:paraId="1CA29407" w14:textId="77777777" w:rsidR="00040EB6" w:rsidRPr="00056DA1" w:rsidRDefault="00040EB6" w:rsidP="00FB7813">
            <w:pPr>
              <w:pStyle w:val="Default"/>
              <w:rPr>
                <w:sz w:val="23"/>
                <w:szCs w:val="23"/>
              </w:rPr>
            </w:pPr>
            <w:r w:rsidRPr="00056DA1">
              <w:rPr>
                <w:sz w:val="23"/>
                <w:szCs w:val="23"/>
              </w:rPr>
              <w:t xml:space="preserve">Projektas įgyvendinamas gyvenamosiose vietovėse, kuriose gyvena daugiau kaip 1001 gyventojas gyventojų. </w:t>
            </w:r>
          </w:p>
        </w:tc>
        <w:tc>
          <w:tcPr>
            <w:tcW w:w="1418" w:type="dxa"/>
            <w:shd w:val="clear" w:color="auto" w:fill="auto"/>
          </w:tcPr>
          <w:p w14:paraId="24159973" w14:textId="77777777" w:rsidR="00040EB6" w:rsidRPr="00056DA1" w:rsidRDefault="00040EB6" w:rsidP="00FB7813">
            <w:pPr>
              <w:jc w:val="center"/>
              <w:rPr>
                <w:sz w:val="22"/>
                <w:szCs w:val="22"/>
              </w:rPr>
            </w:pPr>
            <w:r>
              <w:rPr>
                <w:sz w:val="22"/>
                <w:szCs w:val="22"/>
              </w:rPr>
              <w:t>25</w:t>
            </w:r>
          </w:p>
        </w:tc>
        <w:tc>
          <w:tcPr>
            <w:tcW w:w="4819" w:type="dxa"/>
            <w:shd w:val="clear" w:color="auto" w:fill="auto"/>
          </w:tcPr>
          <w:p w14:paraId="6BACA080" w14:textId="77777777" w:rsidR="00040EB6" w:rsidRPr="00901600" w:rsidRDefault="00040EB6" w:rsidP="00FB7813">
            <w:pPr>
              <w:jc w:val="both"/>
              <w:rPr>
                <w:sz w:val="22"/>
                <w:szCs w:val="22"/>
              </w:rPr>
            </w:pPr>
          </w:p>
        </w:tc>
        <w:tc>
          <w:tcPr>
            <w:tcW w:w="4423" w:type="dxa"/>
            <w:shd w:val="clear" w:color="auto" w:fill="auto"/>
          </w:tcPr>
          <w:p w14:paraId="58963287" w14:textId="77777777" w:rsidR="00040EB6" w:rsidRPr="00901600" w:rsidRDefault="00040EB6" w:rsidP="00FB7813">
            <w:pPr>
              <w:jc w:val="both"/>
              <w:rPr>
                <w:sz w:val="22"/>
                <w:szCs w:val="22"/>
              </w:rPr>
            </w:pPr>
          </w:p>
        </w:tc>
      </w:tr>
      <w:tr w:rsidR="00040EB6" w:rsidRPr="00901600" w14:paraId="6A9CF33D" w14:textId="77777777" w:rsidTr="00FB7813">
        <w:tc>
          <w:tcPr>
            <w:tcW w:w="756" w:type="dxa"/>
            <w:shd w:val="clear" w:color="auto" w:fill="auto"/>
          </w:tcPr>
          <w:p w14:paraId="20D6952F" w14:textId="77777777" w:rsidR="00040EB6" w:rsidRPr="00901600" w:rsidRDefault="00040EB6" w:rsidP="00FB7813">
            <w:pPr>
              <w:rPr>
                <w:sz w:val="22"/>
                <w:szCs w:val="22"/>
              </w:rPr>
            </w:pPr>
            <w:r>
              <w:rPr>
                <w:sz w:val="22"/>
                <w:szCs w:val="22"/>
              </w:rPr>
              <w:t>2.2.</w:t>
            </w:r>
          </w:p>
        </w:tc>
        <w:tc>
          <w:tcPr>
            <w:tcW w:w="3747" w:type="dxa"/>
            <w:shd w:val="clear" w:color="auto" w:fill="auto"/>
          </w:tcPr>
          <w:p w14:paraId="632602C4" w14:textId="77777777" w:rsidR="00040EB6" w:rsidRPr="00056DA1" w:rsidRDefault="00040EB6" w:rsidP="00FB7813">
            <w:pPr>
              <w:pStyle w:val="Default"/>
              <w:rPr>
                <w:sz w:val="23"/>
                <w:szCs w:val="23"/>
              </w:rPr>
            </w:pPr>
            <w:r w:rsidRPr="00056DA1">
              <w:rPr>
                <w:sz w:val="23"/>
                <w:szCs w:val="23"/>
              </w:rPr>
              <w:t xml:space="preserve">Projektas įgyvendinamas gyvenamosiose vietovėse, kuriose gyvena nuo 501 iki 1000 (imtinai) gyventojų. </w:t>
            </w:r>
          </w:p>
        </w:tc>
        <w:tc>
          <w:tcPr>
            <w:tcW w:w="1418" w:type="dxa"/>
            <w:shd w:val="clear" w:color="auto" w:fill="auto"/>
          </w:tcPr>
          <w:p w14:paraId="4444F91D" w14:textId="77777777" w:rsidR="00040EB6" w:rsidRPr="00056DA1" w:rsidRDefault="00040EB6" w:rsidP="00FB7813">
            <w:pPr>
              <w:jc w:val="center"/>
              <w:rPr>
                <w:sz w:val="22"/>
                <w:szCs w:val="22"/>
              </w:rPr>
            </w:pPr>
            <w:r w:rsidRPr="00056DA1">
              <w:rPr>
                <w:sz w:val="22"/>
                <w:szCs w:val="22"/>
              </w:rPr>
              <w:t>20</w:t>
            </w:r>
          </w:p>
        </w:tc>
        <w:tc>
          <w:tcPr>
            <w:tcW w:w="4819" w:type="dxa"/>
            <w:shd w:val="clear" w:color="auto" w:fill="auto"/>
          </w:tcPr>
          <w:p w14:paraId="25159432" w14:textId="77777777" w:rsidR="00040EB6" w:rsidRPr="00901600" w:rsidRDefault="00040EB6" w:rsidP="00FB7813">
            <w:pPr>
              <w:jc w:val="both"/>
              <w:rPr>
                <w:sz w:val="22"/>
                <w:szCs w:val="22"/>
              </w:rPr>
            </w:pPr>
          </w:p>
        </w:tc>
        <w:tc>
          <w:tcPr>
            <w:tcW w:w="4423" w:type="dxa"/>
            <w:shd w:val="clear" w:color="auto" w:fill="auto"/>
          </w:tcPr>
          <w:p w14:paraId="47E300A7" w14:textId="77777777" w:rsidR="00040EB6" w:rsidRPr="00901600" w:rsidRDefault="00040EB6" w:rsidP="00FB7813">
            <w:pPr>
              <w:jc w:val="both"/>
              <w:rPr>
                <w:sz w:val="22"/>
                <w:szCs w:val="22"/>
              </w:rPr>
            </w:pPr>
          </w:p>
        </w:tc>
      </w:tr>
      <w:tr w:rsidR="00040EB6" w:rsidRPr="00901600" w14:paraId="795C3B8D" w14:textId="77777777" w:rsidTr="00FB7813">
        <w:tc>
          <w:tcPr>
            <w:tcW w:w="756" w:type="dxa"/>
            <w:shd w:val="clear" w:color="auto" w:fill="auto"/>
          </w:tcPr>
          <w:p w14:paraId="222C4C92" w14:textId="77777777" w:rsidR="00040EB6" w:rsidRDefault="00040EB6" w:rsidP="00FB7813">
            <w:pPr>
              <w:rPr>
                <w:sz w:val="22"/>
                <w:szCs w:val="22"/>
              </w:rPr>
            </w:pPr>
            <w:r>
              <w:rPr>
                <w:sz w:val="22"/>
                <w:szCs w:val="22"/>
              </w:rPr>
              <w:t>2.3.</w:t>
            </w:r>
          </w:p>
        </w:tc>
        <w:tc>
          <w:tcPr>
            <w:tcW w:w="3747" w:type="dxa"/>
            <w:shd w:val="clear" w:color="auto" w:fill="auto"/>
          </w:tcPr>
          <w:p w14:paraId="1882359D" w14:textId="77777777" w:rsidR="00040EB6" w:rsidRPr="00D106A8" w:rsidRDefault="00040EB6" w:rsidP="00FB7813">
            <w:pPr>
              <w:pStyle w:val="Default"/>
              <w:rPr>
                <w:sz w:val="23"/>
                <w:szCs w:val="23"/>
              </w:rPr>
            </w:pPr>
            <w:r w:rsidRPr="00D106A8">
              <w:rPr>
                <w:sz w:val="23"/>
                <w:szCs w:val="23"/>
              </w:rPr>
              <w:t>Projektas įgyvendinamas gyvenamosiose vietovėse, kuriose gyvena iki 500 (imtinai) gyventojų.</w:t>
            </w:r>
          </w:p>
        </w:tc>
        <w:tc>
          <w:tcPr>
            <w:tcW w:w="1418" w:type="dxa"/>
            <w:shd w:val="clear" w:color="auto" w:fill="auto"/>
          </w:tcPr>
          <w:p w14:paraId="564F80D4" w14:textId="77777777" w:rsidR="00040EB6" w:rsidRDefault="00040EB6" w:rsidP="00FB7813">
            <w:pPr>
              <w:jc w:val="center"/>
              <w:rPr>
                <w:sz w:val="22"/>
                <w:szCs w:val="22"/>
              </w:rPr>
            </w:pPr>
            <w:r w:rsidRPr="00056DA1">
              <w:rPr>
                <w:sz w:val="22"/>
                <w:szCs w:val="22"/>
              </w:rPr>
              <w:t>15</w:t>
            </w:r>
          </w:p>
        </w:tc>
        <w:tc>
          <w:tcPr>
            <w:tcW w:w="4819" w:type="dxa"/>
            <w:shd w:val="clear" w:color="auto" w:fill="auto"/>
          </w:tcPr>
          <w:p w14:paraId="430E3914" w14:textId="77777777" w:rsidR="00040EB6" w:rsidRPr="00901600" w:rsidRDefault="00040EB6" w:rsidP="00FB7813">
            <w:pPr>
              <w:jc w:val="both"/>
              <w:rPr>
                <w:sz w:val="22"/>
                <w:szCs w:val="22"/>
              </w:rPr>
            </w:pPr>
          </w:p>
        </w:tc>
        <w:tc>
          <w:tcPr>
            <w:tcW w:w="4423" w:type="dxa"/>
            <w:shd w:val="clear" w:color="auto" w:fill="auto"/>
          </w:tcPr>
          <w:p w14:paraId="13B09BF8" w14:textId="77777777" w:rsidR="00040EB6" w:rsidRPr="00901600" w:rsidRDefault="00040EB6" w:rsidP="00FB7813">
            <w:pPr>
              <w:jc w:val="both"/>
              <w:rPr>
                <w:sz w:val="22"/>
                <w:szCs w:val="22"/>
              </w:rPr>
            </w:pPr>
          </w:p>
        </w:tc>
      </w:tr>
      <w:tr w:rsidR="00040EB6" w:rsidRPr="00901600" w14:paraId="3F5EB2DC" w14:textId="77777777" w:rsidTr="00FB7813">
        <w:tc>
          <w:tcPr>
            <w:tcW w:w="756" w:type="dxa"/>
            <w:shd w:val="clear" w:color="auto" w:fill="auto"/>
            <w:vAlign w:val="center"/>
          </w:tcPr>
          <w:p w14:paraId="626594D8" w14:textId="77777777" w:rsidR="00040EB6" w:rsidRPr="00901600" w:rsidRDefault="00040EB6" w:rsidP="00FB7813">
            <w:pPr>
              <w:rPr>
                <w:b/>
                <w:sz w:val="22"/>
                <w:szCs w:val="22"/>
              </w:rPr>
            </w:pPr>
            <w:r w:rsidRPr="00901600">
              <w:rPr>
                <w:b/>
                <w:sz w:val="22"/>
                <w:szCs w:val="22"/>
              </w:rPr>
              <w:t>3.</w:t>
            </w:r>
          </w:p>
        </w:tc>
        <w:tc>
          <w:tcPr>
            <w:tcW w:w="3747" w:type="dxa"/>
            <w:shd w:val="clear" w:color="auto" w:fill="auto"/>
          </w:tcPr>
          <w:p w14:paraId="6E0C0FC9" w14:textId="77777777" w:rsidR="00040EB6" w:rsidRPr="00D106A8" w:rsidRDefault="00040EB6" w:rsidP="00FB7813">
            <w:pPr>
              <w:pStyle w:val="Default"/>
              <w:rPr>
                <w:sz w:val="22"/>
                <w:szCs w:val="22"/>
              </w:rPr>
            </w:pPr>
            <w:r w:rsidRPr="00D106A8">
              <w:rPr>
                <w:b/>
                <w:bCs/>
                <w:sz w:val="22"/>
                <w:szCs w:val="22"/>
              </w:rPr>
              <w:t xml:space="preserve">Kaimo vietovės gyventojų iniciatyvų atstovavimo principas: </w:t>
            </w:r>
          </w:p>
          <w:p w14:paraId="5FC692BF" w14:textId="77777777" w:rsidR="00040EB6" w:rsidRPr="00901600" w:rsidRDefault="00040EB6" w:rsidP="00FB7813">
            <w:pPr>
              <w:jc w:val="both"/>
              <w:rPr>
                <w:b/>
                <w:sz w:val="22"/>
                <w:szCs w:val="22"/>
              </w:rPr>
            </w:pPr>
            <w:r w:rsidRPr="00901600">
              <w:rPr>
                <w:b/>
                <w:sz w:val="22"/>
                <w:szCs w:val="22"/>
              </w:rPr>
              <w:t xml:space="preserve"> </w:t>
            </w:r>
            <w:r w:rsidRPr="00901600">
              <w:rPr>
                <w:sz w:val="22"/>
                <w:szCs w:val="22"/>
              </w:rPr>
              <w:t>Šis atrankos kriterijus detalizuojamas taip:</w:t>
            </w:r>
          </w:p>
        </w:tc>
        <w:tc>
          <w:tcPr>
            <w:tcW w:w="1418" w:type="dxa"/>
            <w:shd w:val="clear" w:color="auto" w:fill="auto"/>
          </w:tcPr>
          <w:p w14:paraId="5FF8859F" w14:textId="77777777" w:rsidR="00040EB6" w:rsidRPr="00901600" w:rsidRDefault="00040EB6" w:rsidP="00FB7813">
            <w:pPr>
              <w:jc w:val="center"/>
              <w:rPr>
                <w:b/>
                <w:sz w:val="22"/>
                <w:szCs w:val="22"/>
              </w:rPr>
            </w:pPr>
            <w:r>
              <w:rPr>
                <w:b/>
                <w:sz w:val="22"/>
                <w:szCs w:val="22"/>
              </w:rPr>
              <w:t>25</w:t>
            </w:r>
          </w:p>
        </w:tc>
        <w:tc>
          <w:tcPr>
            <w:tcW w:w="4819" w:type="dxa"/>
            <w:shd w:val="clear" w:color="auto" w:fill="auto"/>
          </w:tcPr>
          <w:p w14:paraId="5C2B159A" w14:textId="77777777" w:rsidR="00040EB6" w:rsidRPr="009F3300" w:rsidRDefault="00040EB6" w:rsidP="00FB7813">
            <w:pPr>
              <w:pStyle w:val="Default"/>
              <w:jc w:val="both"/>
              <w:rPr>
                <w:sz w:val="22"/>
                <w:szCs w:val="22"/>
              </w:rPr>
            </w:pPr>
            <w:r w:rsidRPr="009F3300">
              <w:rPr>
                <w:sz w:val="22"/>
                <w:szCs w:val="22"/>
              </w:rPr>
              <w:t xml:space="preserve">Vertinama pagal pateiktus organizacijos įstatus ar kitus dokumentus įrodančius atitiktį šiam kriterijui. </w:t>
            </w:r>
          </w:p>
          <w:p w14:paraId="7BE8A3E9" w14:textId="77777777" w:rsidR="00040EB6" w:rsidRPr="00901600" w:rsidRDefault="00040EB6" w:rsidP="00FB7813">
            <w:pPr>
              <w:jc w:val="both"/>
              <w:rPr>
                <w:sz w:val="22"/>
                <w:szCs w:val="22"/>
              </w:rPr>
            </w:pPr>
          </w:p>
        </w:tc>
        <w:tc>
          <w:tcPr>
            <w:tcW w:w="4423" w:type="dxa"/>
            <w:shd w:val="clear" w:color="auto" w:fill="auto"/>
          </w:tcPr>
          <w:p w14:paraId="26E52239" w14:textId="77777777" w:rsidR="00040EB6" w:rsidRPr="00901600" w:rsidRDefault="00040EB6" w:rsidP="00FB7813">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040EB6" w:rsidRPr="00901600" w14:paraId="64FC4BD2" w14:textId="77777777" w:rsidTr="00FB7813">
        <w:tc>
          <w:tcPr>
            <w:tcW w:w="756" w:type="dxa"/>
            <w:shd w:val="clear" w:color="auto" w:fill="auto"/>
          </w:tcPr>
          <w:p w14:paraId="2F0066B5" w14:textId="77777777" w:rsidR="00040EB6" w:rsidRPr="00901600" w:rsidRDefault="00040EB6" w:rsidP="00FB7813">
            <w:pPr>
              <w:rPr>
                <w:sz w:val="22"/>
                <w:szCs w:val="22"/>
              </w:rPr>
            </w:pPr>
            <w:r w:rsidRPr="00901600">
              <w:rPr>
                <w:sz w:val="22"/>
                <w:szCs w:val="22"/>
              </w:rPr>
              <w:t>3.1.</w:t>
            </w:r>
          </w:p>
        </w:tc>
        <w:tc>
          <w:tcPr>
            <w:tcW w:w="3747" w:type="dxa"/>
            <w:shd w:val="clear" w:color="auto" w:fill="auto"/>
          </w:tcPr>
          <w:p w14:paraId="3D70FDDA" w14:textId="77777777" w:rsidR="00040EB6" w:rsidRPr="00E82F19" w:rsidRDefault="00040EB6" w:rsidP="00FB7813">
            <w:pPr>
              <w:jc w:val="both"/>
              <w:rPr>
                <w:sz w:val="22"/>
                <w:szCs w:val="22"/>
              </w:rPr>
            </w:pPr>
            <w:r w:rsidRPr="00E82F19">
              <w:rPr>
                <w:sz w:val="22"/>
                <w:szCs w:val="22"/>
              </w:rPr>
              <w:t>Kaimo bendruomenė.</w:t>
            </w:r>
          </w:p>
        </w:tc>
        <w:tc>
          <w:tcPr>
            <w:tcW w:w="1418" w:type="dxa"/>
            <w:shd w:val="clear" w:color="auto" w:fill="auto"/>
          </w:tcPr>
          <w:p w14:paraId="32C774B4" w14:textId="77777777" w:rsidR="00040EB6" w:rsidRPr="00901600" w:rsidRDefault="00040EB6" w:rsidP="00FB7813">
            <w:pPr>
              <w:jc w:val="center"/>
              <w:rPr>
                <w:sz w:val="22"/>
                <w:szCs w:val="22"/>
              </w:rPr>
            </w:pPr>
            <w:r>
              <w:rPr>
                <w:sz w:val="22"/>
                <w:szCs w:val="22"/>
              </w:rPr>
              <w:t>25</w:t>
            </w:r>
          </w:p>
        </w:tc>
        <w:tc>
          <w:tcPr>
            <w:tcW w:w="4819" w:type="dxa"/>
            <w:shd w:val="clear" w:color="auto" w:fill="auto"/>
          </w:tcPr>
          <w:p w14:paraId="28D4F56F" w14:textId="77777777" w:rsidR="00040EB6" w:rsidRPr="00901600" w:rsidRDefault="00040EB6" w:rsidP="00FB7813">
            <w:pPr>
              <w:jc w:val="both"/>
              <w:rPr>
                <w:sz w:val="22"/>
                <w:szCs w:val="22"/>
              </w:rPr>
            </w:pPr>
          </w:p>
        </w:tc>
        <w:tc>
          <w:tcPr>
            <w:tcW w:w="4423" w:type="dxa"/>
            <w:shd w:val="clear" w:color="auto" w:fill="auto"/>
          </w:tcPr>
          <w:p w14:paraId="0CD86736" w14:textId="77777777" w:rsidR="00040EB6" w:rsidRPr="00901600" w:rsidRDefault="00040EB6" w:rsidP="00FB7813">
            <w:pPr>
              <w:jc w:val="both"/>
              <w:rPr>
                <w:sz w:val="22"/>
                <w:szCs w:val="22"/>
              </w:rPr>
            </w:pPr>
          </w:p>
        </w:tc>
      </w:tr>
      <w:tr w:rsidR="00040EB6" w:rsidRPr="00901600" w14:paraId="6313E926" w14:textId="77777777" w:rsidTr="00FB7813">
        <w:tc>
          <w:tcPr>
            <w:tcW w:w="756" w:type="dxa"/>
            <w:shd w:val="clear" w:color="auto" w:fill="auto"/>
          </w:tcPr>
          <w:p w14:paraId="3DF5A2E3" w14:textId="77777777" w:rsidR="00040EB6" w:rsidRPr="00901600" w:rsidRDefault="00040EB6" w:rsidP="00FB7813">
            <w:pPr>
              <w:rPr>
                <w:sz w:val="22"/>
                <w:szCs w:val="22"/>
              </w:rPr>
            </w:pPr>
            <w:r w:rsidRPr="00901600">
              <w:rPr>
                <w:sz w:val="22"/>
                <w:szCs w:val="22"/>
              </w:rPr>
              <w:t>3.2.</w:t>
            </w:r>
          </w:p>
        </w:tc>
        <w:tc>
          <w:tcPr>
            <w:tcW w:w="3747" w:type="dxa"/>
            <w:shd w:val="clear" w:color="auto" w:fill="auto"/>
          </w:tcPr>
          <w:p w14:paraId="1376B203" w14:textId="77777777" w:rsidR="00040EB6" w:rsidRPr="00E82F19" w:rsidRDefault="00040EB6" w:rsidP="00FB7813">
            <w:pPr>
              <w:pStyle w:val="Default"/>
              <w:rPr>
                <w:sz w:val="22"/>
                <w:szCs w:val="22"/>
              </w:rPr>
            </w:pPr>
            <w:r w:rsidRPr="00E82F19">
              <w:rPr>
                <w:sz w:val="22"/>
                <w:szCs w:val="22"/>
              </w:rPr>
              <w:t xml:space="preserve">Kitos nevyriausybinės (jaunimo, sporto, kultūros ir kt.) organizacijos </w:t>
            </w:r>
          </w:p>
          <w:p w14:paraId="4B97E4DF" w14:textId="77777777" w:rsidR="00040EB6" w:rsidRPr="00E82F19" w:rsidRDefault="00040EB6" w:rsidP="00FB7813">
            <w:pPr>
              <w:jc w:val="both"/>
              <w:rPr>
                <w:sz w:val="22"/>
                <w:szCs w:val="22"/>
              </w:rPr>
            </w:pPr>
          </w:p>
        </w:tc>
        <w:tc>
          <w:tcPr>
            <w:tcW w:w="1418" w:type="dxa"/>
            <w:shd w:val="clear" w:color="auto" w:fill="auto"/>
          </w:tcPr>
          <w:p w14:paraId="1D34194E" w14:textId="77777777" w:rsidR="00040EB6" w:rsidRPr="00056DA1" w:rsidRDefault="00040EB6" w:rsidP="00FB7813">
            <w:pPr>
              <w:jc w:val="center"/>
              <w:rPr>
                <w:sz w:val="22"/>
                <w:szCs w:val="22"/>
              </w:rPr>
            </w:pPr>
            <w:r>
              <w:rPr>
                <w:sz w:val="22"/>
                <w:szCs w:val="22"/>
              </w:rPr>
              <w:t>20</w:t>
            </w:r>
          </w:p>
        </w:tc>
        <w:tc>
          <w:tcPr>
            <w:tcW w:w="4819" w:type="dxa"/>
            <w:shd w:val="clear" w:color="auto" w:fill="auto"/>
          </w:tcPr>
          <w:p w14:paraId="72BB7417" w14:textId="77777777" w:rsidR="00040EB6" w:rsidRPr="00901600" w:rsidRDefault="00040EB6" w:rsidP="00FB7813">
            <w:pPr>
              <w:jc w:val="both"/>
              <w:rPr>
                <w:sz w:val="22"/>
                <w:szCs w:val="22"/>
              </w:rPr>
            </w:pPr>
          </w:p>
        </w:tc>
        <w:tc>
          <w:tcPr>
            <w:tcW w:w="4423" w:type="dxa"/>
            <w:shd w:val="clear" w:color="auto" w:fill="auto"/>
          </w:tcPr>
          <w:p w14:paraId="1C617D62" w14:textId="77777777" w:rsidR="00040EB6" w:rsidRPr="00901600" w:rsidRDefault="00040EB6" w:rsidP="00FB7813">
            <w:pPr>
              <w:jc w:val="both"/>
              <w:rPr>
                <w:sz w:val="22"/>
                <w:szCs w:val="22"/>
              </w:rPr>
            </w:pPr>
          </w:p>
        </w:tc>
      </w:tr>
      <w:tr w:rsidR="00040EB6" w:rsidRPr="00901600" w14:paraId="1851ECF4" w14:textId="77777777" w:rsidTr="00FB7813">
        <w:tc>
          <w:tcPr>
            <w:tcW w:w="756" w:type="dxa"/>
            <w:shd w:val="clear" w:color="auto" w:fill="auto"/>
          </w:tcPr>
          <w:p w14:paraId="0DE43AC3" w14:textId="77777777" w:rsidR="00040EB6" w:rsidRPr="00B2453F" w:rsidRDefault="00040EB6" w:rsidP="00FB7813">
            <w:pPr>
              <w:rPr>
                <w:sz w:val="22"/>
                <w:szCs w:val="22"/>
                <w:highlight w:val="yellow"/>
              </w:rPr>
            </w:pPr>
            <w:r w:rsidRPr="00166974">
              <w:rPr>
                <w:sz w:val="22"/>
                <w:szCs w:val="22"/>
              </w:rPr>
              <w:t>4.</w:t>
            </w:r>
          </w:p>
        </w:tc>
        <w:tc>
          <w:tcPr>
            <w:tcW w:w="3747" w:type="dxa"/>
            <w:shd w:val="clear" w:color="auto" w:fill="auto"/>
          </w:tcPr>
          <w:p w14:paraId="07AF0A28" w14:textId="77777777" w:rsidR="00040EB6" w:rsidRPr="00993347" w:rsidRDefault="00040EB6" w:rsidP="00FB7813">
            <w:pPr>
              <w:spacing w:before="100" w:beforeAutospacing="1" w:after="100" w:afterAutospacing="1"/>
              <w:ind w:left="34"/>
              <w:rPr>
                <w:sz w:val="22"/>
                <w:szCs w:val="22"/>
              </w:rPr>
            </w:pPr>
            <w:r w:rsidRPr="00993347">
              <w:rPr>
                <w:b/>
                <w:bCs/>
                <w:sz w:val="22"/>
                <w:szCs w:val="22"/>
              </w:rPr>
              <w:t xml:space="preserve">Tradicijų puoselėjimas </w:t>
            </w:r>
          </w:p>
          <w:p w14:paraId="612566AA" w14:textId="77777777" w:rsidR="00040EB6" w:rsidRPr="00B2453F" w:rsidRDefault="00040EB6" w:rsidP="00FB7813">
            <w:pPr>
              <w:pStyle w:val="Default"/>
              <w:rPr>
                <w:sz w:val="23"/>
                <w:szCs w:val="23"/>
                <w:highlight w:val="yellow"/>
              </w:rPr>
            </w:pPr>
          </w:p>
        </w:tc>
        <w:tc>
          <w:tcPr>
            <w:tcW w:w="1418" w:type="dxa"/>
            <w:shd w:val="clear" w:color="auto" w:fill="auto"/>
          </w:tcPr>
          <w:p w14:paraId="72E06232" w14:textId="77777777" w:rsidR="00040EB6" w:rsidRPr="009F3300" w:rsidRDefault="00040EB6" w:rsidP="00FB7813">
            <w:pPr>
              <w:jc w:val="center"/>
              <w:rPr>
                <w:b/>
                <w:sz w:val="22"/>
                <w:szCs w:val="22"/>
              </w:rPr>
            </w:pPr>
            <w:r w:rsidRPr="009F3300">
              <w:rPr>
                <w:b/>
                <w:sz w:val="22"/>
                <w:szCs w:val="22"/>
              </w:rPr>
              <w:t>25</w:t>
            </w:r>
          </w:p>
        </w:tc>
        <w:tc>
          <w:tcPr>
            <w:tcW w:w="4819" w:type="dxa"/>
            <w:shd w:val="clear" w:color="auto" w:fill="auto"/>
          </w:tcPr>
          <w:p w14:paraId="2523FB39" w14:textId="77777777" w:rsidR="00040EB6" w:rsidRPr="00901600" w:rsidRDefault="00040EB6" w:rsidP="00FB7813">
            <w:pPr>
              <w:jc w:val="both"/>
              <w:rPr>
                <w:sz w:val="22"/>
                <w:szCs w:val="22"/>
              </w:rPr>
            </w:pPr>
            <w:r>
              <w:rPr>
                <w:iCs/>
                <w:sz w:val="22"/>
                <w:szCs w:val="22"/>
              </w:rPr>
              <w:t>A</w:t>
            </w:r>
            <w:r w:rsidRPr="001A5A4E">
              <w:rPr>
                <w:iCs/>
                <w:sz w:val="22"/>
                <w:szCs w:val="22"/>
              </w:rPr>
              <w:t xml:space="preserve">trankos balai skiriami, jeigu projekte numatyta, kad renginys yra tradicinis (t. y. organizuotas bent </w:t>
            </w:r>
            <w:r>
              <w:rPr>
                <w:iCs/>
                <w:sz w:val="22"/>
                <w:szCs w:val="22"/>
              </w:rPr>
              <w:t>du</w:t>
            </w:r>
            <w:r w:rsidRPr="001A5A4E">
              <w:rPr>
                <w:iCs/>
                <w:sz w:val="22"/>
                <w:szCs w:val="22"/>
              </w:rPr>
              <w:t xml:space="preserve"> kartus) arba pasižymės istoriškai toje vietovėje arba tame etnografiniame regione susiklosčiusia forma, sudėtimi ar kitais kokybiniais ypatumais, Pvz. pareiškėjas pateikia nuorodą į istorinį šaltinį, pateikia dokumentus įrodančius renginio </w:t>
            </w:r>
            <w:proofErr w:type="spellStart"/>
            <w:r w:rsidRPr="001A5A4E">
              <w:rPr>
                <w:iCs/>
                <w:sz w:val="22"/>
                <w:szCs w:val="22"/>
              </w:rPr>
              <w:t>tradiciškumą</w:t>
            </w:r>
            <w:proofErr w:type="spellEnd"/>
            <w:r>
              <w:rPr>
                <w:iCs/>
                <w:sz w:val="22"/>
                <w:szCs w:val="22"/>
              </w:rPr>
              <w:t>)</w:t>
            </w:r>
          </w:p>
        </w:tc>
        <w:tc>
          <w:tcPr>
            <w:tcW w:w="4423" w:type="dxa"/>
            <w:shd w:val="clear" w:color="auto" w:fill="auto"/>
          </w:tcPr>
          <w:p w14:paraId="70697246" w14:textId="77777777" w:rsidR="00040EB6" w:rsidRPr="00901600" w:rsidRDefault="00040EB6" w:rsidP="00FB7813">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040EB6" w:rsidRPr="00901600" w14:paraId="3B077AF3" w14:textId="77777777" w:rsidTr="00FB7813">
        <w:tc>
          <w:tcPr>
            <w:tcW w:w="4503" w:type="dxa"/>
            <w:gridSpan w:val="2"/>
            <w:shd w:val="clear" w:color="auto" w:fill="auto"/>
          </w:tcPr>
          <w:p w14:paraId="19FC1A7E" w14:textId="77777777" w:rsidR="00040EB6" w:rsidRPr="00901600" w:rsidRDefault="00040EB6" w:rsidP="00FB7813">
            <w:pPr>
              <w:jc w:val="center"/>
              <w:rPr>
                <w:b/>
                <w:sz w:val="22"/>
                <w:szCs w:val="22"/>
              </w:rPr>
            </w:pPr>
            <w:r w:rsidRPr="00901600">
              <w:rPr>
                <w:b/>
                <w:sz w:val="22"/>
                <w:szCs w:val="22"/>
              </w:rPr>
              <w:t xml:space="preserve">Iš viso: </w:t>
            </w:r>
          </w:p>
        </w:tc>
        <w:tc>
          <w:tcPr>
            <w:tcW w:w="1418" w:type="dxa"/>
            <w:shd w:val="clear" w:color="auto" w:fill="auto"/>
          </w:tcPr>
          <w:p w14:paraId="7791230B" w14:textId="77777777" w:rsidR="00040EB6" w:rsidRPr="00901600" w:rsidRDefault="00040EB6" w:rsidP="00FB7813">
            <w:pPr>
              <w:jc w:val="center"/>
              <w:rPr>
                <w:b/>
                <w:sz w:val="22"/>
                <w:szCs w:val="22"/>
              </w:rPr>
            </w:pPr>
            <w:r w:rsidRPr="00901600">
              <w:rPr>
                <w:b/>
                <w:sz w:val="22"/>
                <w:szCs w:val="22"/>
              </w:rPr>
              <w:t>100</w:t>
            </w:r>
          </w:p>
        </w:tc>
        <w:tc>
          <w:tcPr>
            <w:tcW w:w="4819" w:type="dxa"/>
            <w:shd w:val="clear" w:color="auto" w:fill="auto"/>
          </w:tcPr>
          <w:p w14:paraId="15FA63F2" w14:textId="77777777" w:rsidR="00040EB6" w:rsidRPr="00901600" w:rsidRDefault="00040EB6" w:rsidP="00FB7813">
            <w:pPr>
              <w:jc w:val="both"/>
              <w:rPr>
                <w:b/>
                <w:sz w:val="22"/>
                <w:szCs w:val="22"/>
              </w:rPr>
            </w:pPr>
          </w:p>
        </w:tc>
        <w:tc>
          <w:tcPr>
            <w:tcW w:w="4423" w:type="dxa"/>
            <w:shd w:val="clear" w:color="auto" w:fill="auto"/>
          </w:tcPr>
          <w:p w14:paraId="41D8F3A3" w14:textId="77777777" w:rsidR="00040EB6" w:rsidRPr="00901600" w:rsidRDefault="00040EB6" w:rsidP="00FB7813">
            <w:pPr>
              <w:jc w:val="both"/>
              <w:rPr>
                <w:b/>
                <w:sz w:val="22"/>
                <w:szCs w:val="22"/>
              </w:rPr>
            </w:pPr>
          </w:p>
        </w:tc>
      </w:tr>
    </w:tbl>
    <w:p w14:paraId="7364AE67" w14:textId="3C82AFEB" w:rsidR="00040EB6" w:rsidRDefault="00040EB6">
      <w:pPr>
        <w:rPr>
          <w:sz w:val="22"/>
          <w:szCs w:val="22"/>
        </w:rPr>
      </w:pPr>
    </w:p>
    <w:p w14:paraId="327760C8" w14:textId="508BC6DD" w:rsidR="00B93CBC" w:rsidRDefault="00B93CBC">
      <w:pPr>
        <w:rPr>
          <w:sz w:val="22"/>
          <w:szCs w:val="22"/>
        </w:rPr>
      </w:pPr>
    </w:p>
    <w:p w14:paraId="3450CBF9" w14:textId="77777777" w:rsidR="00040EB6" w:rsidRDefault="00040EB6" w:rsidP="00040EB6">
      <w:pPr>
        <w:rPr>
          <w:sz w:val="22"/>
          <w:szCs w:val="22"/>
        </w:rPr>
      </w:pPr>
    </w:p>
    <w:p w14:paraId="1AADDE82" w14:textId="77777777" w:rsidR="00040EB6" w:rsidRDefault="00040EB6" w:rsidP="00040EB6">
      <w:pPr>
        <w:rPr>
          <w:sz w:val="22"/>
          <w:szCs w:val="22"/>
        </w:rPr>
      </w:pPr>
    </w:p>
    <w:p w14:paraId="1B3DECE8" w14:textId="77777777" w:rsidR="00040EB6" w:rsidRPr="00901600" w:rsidRDefault="00040EB6" w:rsidP="00040EB6">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040EB6" w:rsidRPr="00901600" w14:paraId="388D0CE3" w14:textId="77777777" w:rsidTr="00FB7813">
        <w:tc>
          <w:tcPr>
            <w:tcW w:w="15163" w:type="dxa"/>
            <w:gridSpan w:val="4"/>
            <w:shd w:val="clear" w:color="auto" w:fill="F4B083"/>
            <w:vAlign w:val="center"/>
          </w:tcPr>
          <w:p w14:paraId="31B6454B" w14:textId="77777777" w:rsidR="00040EB6" w:rsidRPr="00901600" w:rsidRDefault="00040EB6" w:rsidP="00FB7813">
            <w:pPr>
              <w:pStyle w:val="BodyText1"/>
              <w:spacing w:line="283" w:lineRule="auto"/>
              <w:ind w:firstLine="0"/>
              <w:jc w:val="left"/>
              <w:rPr>
                <w:sz w:val="22"/>
                <w:szCs w:val="22"/>
                <w:lang w:val="lt-LT"/>
              </w:rPr>
            </w:pPr>
            <w:r w:rsidRPr="00901600">
              <w:rPr>
                <w:b/>
                <w:sz w:val="22"/>
                <w:szCs w:val="22"/>
                <w:lang w:val="lt-LT"/>
              </w:rPr>
              <w:t xml:space="preserve">3. </w:t>
            </w:r>
            <w:r w:rsidRPr="00901600">
              <w:rPr>
                <w:b/>
                <w:bCs/>
                <w:sz w:val="22"/>
                <w:szCs w:val="22"/>
                <w:lang w:val="lt-LT"/>
              </w:rPr>
              <w:t>TINKAMUMO SĄLYGOS, TINKAMOMS FINANSUOTI IŠLAIDOMS</w:t>
            </w:r>
          </w:p>
        </w:tc>
      </w:tr>
      <w:tr w:rsidR="00040EB6" w:rsidRPr="00901600" w14:paraId="6BD31DD6" w14:textId="77777777" w:rsidTr="00FB7813">
        <w:tc>
          <w:tcPr>
            <w:tcW w:w="15163" w:type="dxa"/>
            <w:gridSpan w:val="4"/>
            <w:shd w:val="clear" w:color="auto" w:fill="auto"/>
            <w:vAlign w:val="center"/>
          </w:tcPr>
          <w:p w14:paraId="1634349D" w14:textId="77777777" w:rsidR="00040EB6" w:rsidRPr="00901600" w:rsidRDefault="00040EB6" w:rsidP="00FB7813">
            <w:pPr>
              <w:rPr>
                <w:b/>
                <w:sz w:val="22"/>
                <w:szCs w:val="22"/>
              </w:rPr>
            </w:pPr>
            <w:r w:rsidRPr="00901600">
              <w:rPr>
                <w:sz w:val="22"/>
                <w:szCs w:val="22"/>
              </w:rPr>
              <w:t>Vietos projektų planuojamų išlaidų tinkamumo vertinimo tvarką nustato Vietos projektų administravimo taisyklės.</w:t>
            </w:r>
          </w:p>
        </w:tc>
      </w:tr>
      <w:tr w:rsidR="00040EB6" w:rsidRPr="00901600" w14:paraId="0D703A35" w14:textId="77777777" w:rsidTr="00FB7813">
        <w:tc>
          <w:tcPr>
            <w:tcW w:w="1016" w:type="dxa"/>
            <w:gridSpan w:val="2"/>
            <w:shd w:val="clear" w:color="auto" w:fill="auto"/>
            <w:vAlign w:val="center"/>
          </w:tcPr>
          <w:p w14:paraId="1D2C7A6E" w14:textId="77777777" w:rsidR="00040EB6" w:rsidRPr="00901600" w:rsidRDefault="00040EB6" w:rsidP="00FB7813">
            <w:pPr>
              <w:jc w:val="center"/>
              <w:rPr>
                <w:b/>
                <w:sz w:val="22"/>
                <w:szCs w:val="22"/>
              </w:rPr>
            </w:pPr>
            <w:r w:rsidRPr="00901600">
              <w:rPr>
                <w:b/>
                <w:sz w:val="22"/>
                <w:szCs w:val="22"/>
              </w:rPr>
              <w:t>3.1.</w:t>
            </w:r>
          </w:p>
        </w:tc>
        <w:tc>
          <w:tcPr>
            <w:tcW w:w="14147" w:type="dxa"/>
            <w:gridSpan w:val="2"/>
            <w:shd w:val="clear" w:color="auto" w:fill="auto"/>
            <w:vAlign w:val="center"/>
          </w:tcPr>
          <w:p w14:paraId="4E617FCA" w14:textId="77777777" w:rsidR="00040EB6" w:rsidRPr="00901600" w:rsidRDefault="00040EB6" w:rsidP="00FB7813">
            <w:pPr>
              <w:jc w:val="both"/>
              <w:rPr>
                <w:sz w:val="22"/>
                <w:szCs w:val="22"/>
              </w:rPr>
            </w:pPr>
            <w:r w:rsidRPr="00901600">
              <w:rPr>
                <w:b/>
                <w:sz w:val="22"/>
                <w:szCs w:val="22"/>
              </w:rPr>
              <w:t>Bendrosios tinkamumo sąlygos, susijusios su tinkamomis finansuoti išlaidomis, numatytos Vietos projektų administravimo taisyklių 24 punkte</w:t>
            </w:r>
          </w:p>
        </w:tc>
      </w:tr>
      <w:tr w:rsidR="00040EB6" w:rsidRPr="00901600" w14:paraId="2D308905" w14:textId="77777777" w:rsidTr="00FB7813">
        <w:tc>
          <w:tcPr>
            <w:tcW w:w="1016" w:type="dxa"/>
            <w:gridSpan w:val="2"/>
            <w:shd w:val="clear" w:color="auto" w:fill="auto"/>
            <w:vAlign w:val="center"/>
          </w:tcPr>
          <w:p w14:paraId="2575C438" w14:textId="77777777" w:rsidR="00040EB6" w:rsidRPr="001D2C82" w:rsidRDefault="00040EB6" w:rsidP="00FB7813">
            <w:pPr>
              <w:jc w:val="center"/>
              <w:rPr>
                <w:sz w:val="22"/>
                <w:szCs w:val="22"/>
              </w:rPr>
            </w:pPr>
            <w:r w:rsidRPr="001D2C82">
              <w:rPr>
                <w:sz w:val="22"/>
                <w:szCs w:val="22"/>
              </w:rPr>
              <w:t>3.1.1.</w:t>
            </w:r>
          </w:p>
        </w:tc>
        <w:tc>
          <w:tcPr>
            <w:tcW w:w="14147" w:type="dxa"/>
            <w:gridSpan w:val="2"/>
            <w:shd w:val="clear" w:color="auto" w:fill="auto"/>
            <w:vAlign w:val="center"/>
          </w:tcPr>
          <w:p w14:paraId="31F55E54" w14:textId="0E64409A" w:rsidR="00040EB6" w:rsidRPr="001D2C82" w:rsidRDefault="00040EB6" w:rsidP="00C828D9">
            <w:pPr>
              <w:jc w:val="both"/>
              <w:rPr>
                <w:sz w:val="22"/>
                <w:szCs w:val="22"/>
              </w:rPr>
            </w:pPr>
            <w:r w:rsidRPr="001D2C82">
              <w:rPr>
                <w:sz w:val="22"/>
                <w:szCs w:val="22"/>
              </w:rPr>
              <w:t xml:space="preserve">Tinkamos finansuoti vietos projektų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00C828D9">
              <w:rPr>
                <w:sz w:val="22"/>
                <w:szCs w:val="22"/>
              </w:rPr>
              <w:t>8</w:t>
            </w:r>
            <w:r w:rsidRPr="001D2C82">
              <w:rPr>
                <w:sz w:val="22"/>
                <w:szCs w:val="22"/>
              </w:rPr>
              <w:t xml:space="preserve"> mėn. nuo vietos projekto vykdymo sutarties sudarymo dienos.</w:t>
            </w:r>
          </w:p>
        </w:tc>
      </w:tr>
      <w:tr w:rsidR="00040EB6" w:rsidRPr="00901600" w14:paraId="77EB28C8" w14:textId="77777777" w:rsidTr="00FB7813">
        <w:tc>
          <w:tcPr>
            <w:tcW w:w="15163" w:type="dxa"/>
            <w:gridSpan w:val="4"/>
            <w:tcBorders>
              <w:bottom w:val="single" w:sz="4" w:space="0" w:color="auto"/>
            </w:tcBorders>
            <w:shd w:val="clear" w:color="auto" w:fill="F7CAAC"/>
          </w:tcPr>
          <w:p w14:paraId="3A0549C0" w14:textId="77777777" w:rsidR="00040EB6" w:rsidRPr="00901600" w:rsidRDefault="00040EB6" w:rsidP="00FB7813">
            <w:pPr>
              <w:jc w:val="both"/>
              <w:rPr>
                <w:b/>
                <w:sz w:val="22"/>
                <w:szCs w:val="22"/>
              </w:rPr>
            </w:pPr>
            <w:r w:rsidRPr="00901600">
              <w:rPr>
                <w:b/>
                <w:sz w:val="22"/>
                <w:szCs w:val="22"/>
              </w:rPr>
              <w:t>3.3. Tinkamų finansuoti išlaidų sąrašas:</w:t>
            </w:r>
          </w:p>
        </w:tc>
      </w:tr>
      <w:tr w:rsidR="00040EB6" w:rsidRPr="00901600" w14:paraId="7921DF91" w14:textId="77777777" w:rsidTr="00FB7813">
        <w:tc>
          <w:tcPr>
            <w:tcW w:w="936" w:type="dxa"/>
            <w:tcBorders>
              <w:top w:val="single" w:sz="4" w:space="0" w:color="auto"/>
            </w:tcBorders>
            <w:shd w:val="clear" w:color="auto" w:fill="auto"/>
          </w:tcPr>
          <w:p w14:paraId="13887F4A" w14:textId="77777777" w:rsidR="00040EB6" w:rsidRPr="00901600" w:rsidRDefault="00040EB6" w:rsidP="00FB7813">
            <w:pPr>
              <w:jc w:val="center"/>
              <w:rPr>
                <w:b/>
                <w:sz w:val="22"/>
                <w:szCs w:val="22"/>
              </w:rPr>
            </w:pPr>
            <w:r w:rsidRPr="00901600">
              <w:rPr>
                <w:b/>
                <w:sz w:val="22"/>
                <w:szCs w:val="22"/>
              </w:rPr>
              <w:t>I</w:t>
            </w:r>
          </w:p>
        </w:tc>
        <w:tc>
          <w:tcPr>
            <w:tcW w:w="2887" w:type="dxa"/>
            <w:gridSpan w:val="2"/>
            <w:tcBorders>
              <w:top w:val="single" w:sz="4" w:space="0" w:color="auto"/>
            </w:tcBorders>
            <w:shd w:val="clear" w:color="auto" w:fill="auto"/>
          </w:tcPr>
          <w:p w14:paraId="7687EC75" w14:textId="77777777" w:rsidR="00040EB6" w:rsidRPr="00901600" w:rsidRDefault="00040EB6" w:rsidP="00FB7813">
            <w:pPr>
              <w:jc w:val="center"/>
              <w:rPr>
                <w:b/>
                <w:sz w:val="22"/>
                <w:szCs w:val="22"/>
              </w:rPr>
            </w:pPr>
            <w:r w:rsidRPr="00901600">
              <w:rPr>
                <w:b/>
                <w:sz w:val="22"/>
                <w:szCs w:val="22"/>
              </w:rPr>
              <w:t>II</w:t>
            </w:r>
          </w:p>
        </w:tc>
        <w:tc>
          <w:tcPr>
            <w:tcW w:w="11340" w:type="dxa"/>
            <w:tcBorders>
              <w:top w:val="single" w:sz="4" w:space="0" w:color="auto"/>
            </w:tcBorders>
            <w:shd w:val="clear" w:color="auto" w:fill="auto"/>
          </w:tcPr>
          <w:p w14:paraId="578735A5" w14:textId="77777777" w:rsidR="00040EB6" w:rsidRPr="00901600" w:rsidRDefault="00040EB6" w:rsidP="00FB7813">
            <w:pPr>
              <w:jc w:val="center"/>
              <w:rPr>
                <w:b/>
                <w:sz w:val="22"/>
                <w:szCs w:val="22"/>
              </w:rPr>
            </w:pPr>
            <w:r w:rsidRPr="00901600">
              <w:rPr>
                <w:b/>
                <w:sz w:val="22"/>
                <w:szCs w:val="22"/>
              </w:rPr>
              <w:t>III</w:t>
            </w:r>
          </w:p>
        </w:tc>
      </w:tr>
      <w:tr w:rsidR="00040EB6" w:rsidRPr="00901600" w14:paraId="01FF1519" w14:textId="77777777" w:rsidTr="00FB7813">
        <w:tc>
          <w:tcPr>
            <w:tcW w:w="936" w:type="dxa"/>
            <w:shd w:val="clear" w:color="auto" w:fill="auto"/>
            <w:vAlign w:val="center"/>
          </w:tcPr>
          <w:p w14:paraId="238ABBB5" w14:textId="77777777" w:rsidR="00040EB6" w:rsidRPr="00901600" w:rsidRDefault="00040EB6" w:rsidP="00FB7813">
            <w:pPr>
              <w:jc w:val="center"/>
              <w:rPr>
                <w:b/>
                <w:sz w:val="22"/>
                <w:szCs w:val="22"/>
              </w:rPr>
            </w:pPr>
            <w:r w:rsidRPr="00901600">
              <w:rPr>
                <w:b/>
                <w:sz w:val="22"/>
                <w:szCs w:val="22"/>
              </w:rPr>
              <w:t xml:space="preserve">Eil. Nr. </w:t>
            </w:r>
          </w:p>
        </w:tc>
        <w:tc>
          <w:tcPr>
            <w:tcW w:w="2887" w:type="dxa"/>
            <w:gridSpan w:val="2"/>
            <w:shd w:val="clear" w:color="auto" w:fill="auto"/>
          </w:tcPr>
          <w:p w14:paraId="1C4FD650" w14:textId="77777777" w:rsidR="00040EB6" w:rsidRPr="00901600" w:rsidRDefault="00040EB6" w:rsidP="00FB7813">
            <w:pPr>
              <w:jc w:val="center"/>
              <w:rPr>
                <w:b/>
                <w:sz w:val="22"/>
                <w:szCs w:val="22"/>
              </w:rPr>
            </w:pPr>
            <w:r w:rsidRPr="00901600">
              <w:rPr>
                <w:b/>
                <w:sz w:val="22"/>
                <w:szCs w:val="22"/>
              </w:rPr>
              <w:t>Tinkamos išlaidos pavadinimas</w:t>
            </w:r>
          </w:p>
        </w:tc>
        <w:tc>
          <w:tcPr>
            <w:tcW w:w="11340" w:type="dxa"/>
            <w:shd w:val="clear" w:color="auto" w:fill="auto"/>
          </w:tcPr>
          <w:p w14:paraId="3DDD8072" w14:textId="77777777" w:rsidR="00040EB6" w:rsidRPr="00901600" w:rsidRDefault="00040EB6" w:rsidP="00FB7813">
            <w:pPr>
              <w:jc w:val="center"/>
              <w:rPr>
                <w:b/>
                <w:sz w:val="22"/>
                <w:szCs w:val="22"/>
              </w:rPr>
            </w:pPr>
            <w:r w:rsidRPr="00901600">
              <w:rPr>
                <w:b/>
                <w:sz w:val="22"/>
                <w:szCs w:val="22"/>
              </w:rPr>
              <w:t>Galimas kainos pagrindimo būdas</w:t>
            </w:r>
          </w:p>
          <w:p w14:paraId="759576E5" w14:textId="77777777" w:rsidR="00040EB6" w:rsidRPr="00901600" w:rsidRDefault="00040EB6" w:rsidP="00FB7813">
            <w:pPr>
              <w:jc w:val="center"/>
              <w:rPr>
                <w:i/>
                <w:sz w:val="22"/>
                <w:szCs w:val="22"/>
              </w:rPr>
            </w:pPr>
          </w:p>
        </w:tc>
      </w:tr>
      <w:tr w:rsidR="00040EB6" w:rsidRPr="00901600" w14:paraId="03CD3069" w14:textId="77777777" w:rsidTr="00FB7813">
        <w:tc>
          <w:tcPr>
            <w:tcW w:w="936" w:type="dxa"/>
            <w:shd w:val="clear" w:color="auto" w:fill="auto"/>
          </w:tcPr>
          <w:p w14:paraId="31D914C2" w14:textId="77777777" w:rsidR="00040EB6" w:rsidRPr="00901600" w:rsidRDefault="00040EB6" w:rsidP="00FB7813">
            <w:pPr>
              <w:rPr>
                <w:b/>
                <w:sz w:val="22"/>
                <w:szCs w:val="22"/>
              </w:rPr>
            </w:pPr>
            <w:r w:rsidRPr="00901600">
              <w:rPr>
                <w:b/>
                <w:sz w:val="22"/>
                <w:szCs w:val="22"/>
              </w:rPr>
              <w:t>3.3.1.</w:t>
            </w:r>
          </w:p>
        </w:tc>
        <w:tc>
          <w:tcPr>
            <w:tcW w:w="14227" w:type="dxa"/>
            <w:gridSpan w:val="3"/>
            <w:shd w:val="clear" w:color="auto" w:fill="auto"/>
          </w:tcPr>
          <w:p w14:paraId="6FFE248D" w14:textId="77777777" w:rsidR="00040EB6" w:rsidRPr="00901600" w:rsidRDefault="00040EB6" w:rsidP="00FB7813">
            <w:pPr>
              <w:jc w:val="both"/>
              <w:rPr>
                <w:b/>
                <w:sz w:val="22"/>
                <w:szCs w:val="22"/>
              </w:rPr>
            </w:pPr>
            <w:r w:rsidRPr="00901600">
              <w:rPr>
                <w:b/>
                <w:sz w:val="22"/>
                <w:szCs w:val="22"/>
              </w:rPr>
              <w:t>Naujų prekių įsigijimo:</w:t>
            </w:r>
          </w:p>
        </w:tc>
      </w:tr>
      <w:tr w:rsidR="00040EB6" w:rsidRPr="00901600" w14:paraId="17A867BD" w14:textId="77777777" w:rsidTr="00FB7813">
        <w:tc>
          <w:tcPr>
            <w:tcW w:w="936" w:type="dxa"/>
            <w:shd w:val="clear" w:color="auto" w:fill="auto"/>
          </w:tcPr>
          <w:p w14:paraId="71C6D0EE" w14:textId="77777777" w:rsidR="00040EB6" w:rsidRPr="00901600" w:rsidRDefault="00040EB6" w:rsidP="00FB7813">
            <w:pPr>
              <w:rPr>
                <w:sz w:val="22"/>
                <w:szCs w:val="22"/>
              </w:rPr>
            </w:pPr>
            <w:r w:rsidRPr="00901600">
              <w:rPr>
                <w:sz w:val="22"/>
                <w:szCs w:val="22"/>
              </w:rPr>
              <w:t>3.3.1.1.</w:t>
            </w:r>
          </w:p>
        </w:tc>
        <w:tc>
          <w:tcPr>
            <w:tcW w:w="2887" w:type="dxa"/>
            <w:gridSpan w:val="2"/>
            <w:shd w:val="clear" w:color="auto" w:fill="auto"/>
          </w:tcPr>
          <w:p w14:paraId="734A41C7" w14:textId="77777777" w:rsidR="00040EB6" w:rsidRPr="00901600" w:rsidRDefault="00040EB6" w:rsidP="00FB7813">
            <w:pPr>
              <w:jc w:val="both"/>
              <w:rPr>
                <w:sz w:val="22"/>
                <w:szCs w:val="22"/>
              </w:rPr>
            </w:pPr>
            <w:r w:rsidRPr="0094639B">
              <w:rPr>
                <w:sz w:val="22"/>
                <w:szCs w:val="22"/>
              </w:rPr>
              <w:t>Priemonių ir medžiagų, tiesiogiai susijusių su konkrečia projekto veikla, įsigijimo išlaidos.</w:t>
            </w:r>
            <w:r w:rsidRPr="00901600">
              <w:rPr>
                <w:sz w:val="22"/>
                <w:szCs w:val="22"/>
              </w:rPr>
              <w:t xml:space="preserve"> </w:t>
            </w:r>
          </w:p>
        </w:tc>
        <w:tc>
          <w:tcPr>
            <w:tcW w:w="11340" w:type="dxa"/>
            <w:shd w:val="clear" w:color="auto" w:fill="auto"/>
          </w:tcPr>
          <w:p w14:paraId="02CA714C" w14:textId="77777777" w:rsidR="00040EB6" w:rsidRPr="00901600" w:rsidRDefault="00040EB6" w:rsidP="00FB7813">
            <w:pPr>
              <w:jc w:val="both"/>
              <w:rPr>
                <w:sz w:val="22"/>
                <w:szCs w:val="22"/>
                <w:lang w:eastAsia="en-US"/>
              </w:rPr>
            </w:pPr>
            <w:r w:rsidRPr="00901600">
              <w:rPr>
                <w:sz w:val="22"/>
                <w:szCs w:val="22"/>
                <w:lang w:eastAsia="en-US"/>
              </w:rPr>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14:paraId="2B6929C8" w14:textId="77777777" w:rsidR="00040EB6" w:rsidRPr="00901600" w:rsidRDefault="00040EB6" w:rsidP="00FB7813">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14:paraId="7C74A7D6" w14:textId="77777777" w:rsidR="00040EB6" w:rsidRPr="00901600" w:rsidRDefault="00040EB6" w:rsidP="00FB7813">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Pr="00901600">
                <w:rPr>
                  <w:rStyle w:val="Hipersaitas"/>
                  <w:sz w:val="22"/>
                  <w:szCs w:val="22"/>
                </w:rPr>
                <w:t>http://www.esinvesticijos.lt</w:t>
              </w:r>
            </w:hyperlink>
            <w:r w:rsidRPr="00901600">
              <w:rPr>
                <w:sz w:val="22"/>
                <w:szCs w:val="22"/>
              </w:rPr>
              <w:t xml:space="preserve"> nuorodos „Dokumentai“ skyriaus „Tyrimai“ poskyryje „Supaprastinto išlaidų apmokėjimo tyrimai“).</w:t>
            </w:r>
          </w:p>
          <w:p w14:paraId="2257A6D8" w14:textId="77777777" w:rsidR="00040EB6" w:rsidRPr="00901600" w:rsidRDefault="00040EB6" w:rsidP="00FB7813">
            <w:pPr>
              <w:jc w:val="both"/>
              <w:rPr>
                <w:sz w:val="22"/>
                <w:szCs w:val="22"/>
              </w:rPr>
            </w:pPr>
            <w:r w:rsidRPr="00901600">
              <w:rPr>
                <w:sz w:val="22"/>
                <w:szCs w:val="22"/>
              </w:rPr>
              <w:t xml:space="preserve">Planuojamos išlaidos turi būti pagrįstos vadovaujantis Vietos projektų administravimo taisyklių 24.6 papunktyje numatyta tvarka </w:t>
            </w:r>
            <w:r w:rsidRPr="00901600">
              <w:rPr>
                <w:rFonts w:eastAsia="Calibri"/>
                <w:sz w:val="22"/>
                <w:szCs w:val="22"/>
              </w:rPr>
              <w:t>(pasirenkama alternatyva).</w:t>
            </w:r>
          </w:p>
        </w:tc>
      </w:tr>
      <w:tr w:rsidR="00040EB6" w:rsidRPr="00901600" w14:paraId="6EC58689" w14:textId="77777777" w:rsidTr="00FB7813">
        <w:tc>
          <w:tcPr>
            <w:tcW w:w="936" w:type="dxa"/>
            <w:shd w:val="clear" w:color="auto" w:fill="auto"/>
          </w:tcPr>
          <w:p w14:paraId="32A08B23" w14:textId="77777777" w:rsidR="00040EB6" w:rsidRPr="00901600" w:rsidRDefault="00040EB6" w:rsidP="00FB7813">
            <w:pPr>
              <w:rPr>
                <w:sz w:val="22"/>
                <w:szCs w:val="22"/>
              </w:rPr>
            </w:pPr>
            <w:r w:rsidRPr="00901600">
              <w:rPr>
                <w:sz w:val="22"/>
                <w:szCs w:val="22"/>
              </w:rPr>
              <w:t>3.3.1.2.</w:t>
            </w:r>
          </w:p>
        </w:tc>
        <w:tc>
          <w:tcPr>
            <w:tcW w:w="2887" w:type="dxa"/>
            <w:gridSpan w:val="2"/>
            <w:shd w:val="clear" w:color="auto" w:fill="auto"/>
          </w:tcPr>
          <w:p w14:paraId="54069082" w14:textId="77777777" w:rsidR="00040EB6" w:rsidRPr="0094639B" w:rsidRDefault="00040EB6" w:rsidP="00FB7813">
            <w:pPr>
              <w:pStyle w:val="Default"/>
              <w:jc w:val="both"/>
              <w:rPr>
                <w:sz w:val="22"/>
                <w:szCs w:val="22"/>
              </w:rPr>
            </w:pPr>
            <w:r w:rsidRPr="0094639B">
              <w:rPr>
                <w:sz w:val="22"/>
                <w:szCs w:val="22"/>
              </w:rPr>
              <w:t xml:space="preserve">Įrangos, įrenginių, baldų, kompiuterinės įrangos ir programų, kitos elektroninės, skaitmeninės technikos, kitų prekių, tiesiogiai susijusių su vietos projekto įgyvendinimu, įsigijimo išlaidos (išskyrus motorinių transporto priemonių įsigijimą) </w:t>
            </w:r>
          </w:p>
          <w:p w14:paraId="1AE2C06B" w14:textId="77777777" w:rsidR="00040EB6" w:rsidRPr="00901600" w:rsidRDefault="00040EB6" w:rsidP="00FB7813">
            <w:pPr>
              <w:pStyle w:val="Komentarotekstas"/>
              <w:jc w:val="both"/>
              <w:rPr>
                <w:sz w:val="22"/>
                <w:szCs w:val="22"/>
              </w:rPr>
            </w:pPr>
          </w:p>
        </w:tc>
        <w:tc>
          <w:tcPr>
            <w:tcW w:w="11340" w:type="dxa"/>
            <w:shd w:val="clear" w:color="auto" w:fill="auto"/>
          </w:tcPr>
          <w:p w14:paraId="07FC7FA6" w14:textId="77777777" w:rsidR="00040EB6" w:rsidRPr="00901600" w:rsidRDefault="00040EB6" w:rsidP="00FB7813">
            <w:pPr>
              <w:jc w:val="both"/>
              <w:rPr>
                <w:sz w:val="22"/>
                <w:szCs w:val="22"/>
                <w:lang w:eastAsia="en-US"/>
              </w:rPr>
            </w:pPr>
            <w:r w:rsidRPr="00901600">
              <w:rPr>
                <w:sz w:val="22"/>
                <w:szCs w:val="22"/>
                <w:lang w:eastAsia="en-US"/>
              </w:rPr>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14:paraId="7CB9AE4F" w14:textId="77777777" w:rsidR="00040EB6" w:rsidRPr="00901600" w:rsidRDefault="00040EB6" w:rsidP="00FB7813">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14:paraId="7A6116F0" w14:textId="77777777" w:rsidR="00040EB6" w:rsidRPr="00901600" w:rsidRDefault="00040EB6" w:rsidP="00FB7813">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Pr="00901600">
                <w:rPr>
                  <w:rStyle w:val="Hipersaitas"/>
                  <w:sz w:val="22"/>
                  <w:szCs w:val="22"/>
                </w:rPr>
                <w:t>http://www.esinvesticijos.lt</w:t>
              </w:r>
            </w:hyperlink>
            <w:r w:rsidRPr="00901600">
              <w:rPr>
                <w:sz w:val="22"/>
                <w:szCs w:val="22"/>
              </w:rPr>
              <w:t xml:space="preserve"> nuorodos „Dokumentai“ skyriaus „Tyrimai“ poskyryje „Supaprastinto išlaidų apmokėjimo tyrimai“).</w:t>
            </w:r>
          </w:p>
          <w:p w14:paraId="79B9FA55" w14:textId="77777777" w:rsidR="00040EB6" w:rsidRPr="00901600" w:rsidRDefault="00040EB6" w:rsidP="00FB7813">
            <w:pPr>
              <w:jc w:val="both"/>
              <w:rPr>
                <w:sz w:val="22"/>
                <w:szCs w:val="22"/>
              </w:rPr>
            </w:pPr>
            <w:r w:rsidRPr="00901600">
              <w:rPr>
                <w:sz w:val="22"/>
                <w:szCs w:val="22"/>
              </w:rPr>
              <w:t xml:space="preserve">Planuojamos išlaidos turi būti pagrįstos vadovaujantis Vietos projektų administravimo taisyklių 24.6 papunktyje numatyta tvarka </w:t>
            </w:r>
            <w:r w:rsidRPr="00901600">
              <w:rPr>
                <w:rFonts w:eastAsia="Calibri"/>
                <w:sz w:val="22"/>
                <w:szCs w:val="22"/>
              </w:rPr>
              <w:t>(pasirenkama alternatyva).</w:t>
            </w:r>
          </w:p>
        </w:tc>
      </w:tr>
      <w:tr w:rsidR="00040EB6" w:rsidRPr="00901600" w14:paraId="255226B3" w14:textId="77777777" w:rsidTr="00FB7813">
        <w:tc>
          <w:tcPr>
            <w:tcW w:w="936" w:type="dxa"/>
            <w:shd w:val="clear" w:color="auto" w:fill="auto"/>
          </w:tcPr>
          <w:p w14:paraId="2AC7391F" w14:textId="77777777" w:rsidR="00040EB6" w:rsidRPr="00901600" w:rsidRDefault="00040EB6" w:rsidP="00FB7813">
            <w:pPr>
              <w:rPr>
                <w:sz w:val="22"/>
                <w:szCs w:val="22"/>
              </w:rPr>
            </w:pPr>
            <w:r w:rsidRPr="00901600">
              <w:rPr>
                <w:sz w:val="22"/>
                <w:szCs w:val="22"/>
              </w:rPr>
              <w:t>3.3.1.3</w:t>
            </w:r>
            <w:r w:rsidRPr="00901600">
              <w:rPr>
                <w:i/>
                <w:sz w:val="22"/>
                <w:szCs w:val="22"/>
              </w:rPr>
              <w:t>.</w:t>
            </w:r>
          </w:p>
        </w:tc>
        <w:tc>
          <w:tcPr>
            <w:tcW w:w="2887" w:type="dxa"/>
            <w:gridSpan w:val="2"/>
            <w:shd w:val="clear" w:color="auto" w:fill="auto"/>
          </w:tcPr>
          <w:p w14:paraId="37E71DC6" w14:textId="77777777" w:rsidR="00040EB6" w:rsidRPr="00901600" w:rsidRDefault="00040EB6" w:rsidP="00FB7813">
            <w:pPr>
              <w:jc w:val="both"/>
              <w:rPr>
                <w:sz w:val="22"/>
                <w:szCs w:val="22"/>
              </w:rPr>
            </w:pPr>
            <w:r>
              <w:rPr>
                <w:sz w:val="22"/>
                <w:szCs w:val="22"/>
              </w:rPr>
              <w:t>Muzikos i</w:t>
            </w:r>
            <w:r w:rsidRPr="00DB4373">
              <w:rPr>
                <w:sz w:val="22"/>
                <w:szCs w:val="22"/>
              </w:rPr>
              <w:t>nstrumentų, tautinių kostiumų įsigijimo išlaidos</w:t>
            </w:r>
            <w:r>
              <w:rPr>
                <w:sz w:val="22"/>
                <w:szCs w:val="22"/>
              </w:rPr>
              <w:t>.</w:t>
            </w:r>
          </w:p>
        </w:tc>
        <w:tc>
          <w:tcPr>
            <w:tcW w:w="11340" w:type="dxa"/>
            <w:shd w:val="clear" w:color="auto" w:fill="auto"/>
          </w:tcPr>
          <w:p w14:paraId="386E01A8" w14:textId="77777777" w:rsidR="00040EB6" w:rsidRPr="00901600" w:rsidRDefault="00040EB6" w:rsidP="00FB7813">
            <w:pPr>
              <w:jc w:val="both"/>
              <w:rPr>
                <w:sz w:val="22"/>
                <w:szCs w:val="22"/>
                <w:lang w:eastAsia="en-US"/>
              </w:rPr>
            </w:pPr>
            <w:r w:rsidRPr="00901600">
              <w:rPr>
                <w:sz w:val="22"/>
                <w:szCs w:val="22"/>
                <w:lang w:eastAsia="en-US"/>
              </w:rPr>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14:paraId="6F4263DE" w14:textId="77777777" w:rsidR="00040EB6" w:rsidRPr="00901600" w:rsidRDefault="00040EB6" w:rsidP="00FB7813">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14:paraId="60FE33AF" w14:textId="77777777" w:rsidR="00040EB6" w:rsidRPr="00901600" w:rsidRDefault="00040EB6" w:rsidP="00FB7813">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0" w:history="1">
              <w:r w:rsidRPr="00901600">
                <w:rPr>
                  <w:rStyle w:val="Hipersaitas"/>
                  <w:sz w:val="22"/>
                  <w:szCs w:val="22"/>
                </w:rPr>
                <w:t>http://www.esinvesticijos.lt</w:t>
              </w:r>
            </w:hyperlink>
            <w:r w:rsidRPr="00901600">
              <w:rPr>
                <w:sz w:val="22"/>
                <w:szCs w:val="22"/>
              </w:rPr>
              <w:t xml:space="preserve"> nuorodos „Dokumentai“ skyriaus „Tyrimai“ poskyryje „Supaprastinto išlaidų apmokėjimo tyrimai“).</w:t>
            </w:r>
          </w:p>
          <w:p w14:paraId="13119A1E" w14:textId="77777777" w:rsidR="00040EB6" w:rsidRPr="00901600" w:rsidRDefault="00040EB6" w:rsidP="00FB7813">
            <w:pPr>
              <w:jc w:val="both"/>
              <w:rPr>
                <w:sz w:val="22"/>
                <w:szCs w:val="22"/>
              </w:rPr>
            </w:pPr>
            <w:r w:rsidRPr="00901600">
              <w:rPr>
                <w:sz w:val="22"/>
                <w:szCs w:val="22"/>
              </w:rPr>
              <w:t xml:space="preserve">Planuojamos išlaidos turi būti pagrįstos vadovaujantis Vietos projektų administravimo taisyklių 24.6 papunktyje numatyta tvarka </w:t>
            </w:r>
            <w:r w:rsidRPr="00901600">
              <w:rPr>
                <w:rFonts w:eastAsia="Calibri"/>
                <w:sz w:val="22"/>
                <w:szCs w:val="22"/>
              </w:rPr>
              <w:t>(pasirenkama alternatyva).</w:t>
            </w:r>
          </w:p>
        </w:tc>
      </w:tr>
      <w:tr w:rsidR="00040EB6" w:rsidRPr="00901600" w14:paraId="2E80B583" w14:textId="77777777" w:rsidTr="00FB7813">
        <w:tc>
          <w:tcPr>
            <w:tcW w:w="936" w:type="dxa"/>
            <w:shd w:val="clear" w:color="auto" w:fill="auto"/>
          </w:tcPr>
          <w:p w14:paraId="5BA36489" w14:textId="77777777" w:rsidR="00040EB6" w:rsidRPr="00901600" w:rsidRDefault="00040EB6" w:rsidP="00FB7813">
            <w:pPr>
              <w:rPr>
                <w:b/>
                <w:sz w:val="22"/>
                <w:szCs w:val="22"/>
              </w:rPr>
            </w:pPr>
            <w:r w:rsidRPr="00901600">
              <w:rPr>
                <w:b/>
                <w:sz w:val="22"/>
                <w:szCs w:val="22"/>
              </w:rPr>
              <w:t>3.3.2.</w:t>
            </w:r>
          </w:p>
        </w:tc>
        <w:tc>
          <w:tcPr>
            <w:tcW w:w="2887" w:type="dxa"/>
            <w:gridSpan w:val="2"/>
            <w:shd w:val="clear" w:color="auto" w:fill="auto"/>
          </w:tcPr>
          <w:p w14:paraId="2654CEDC" w14:textId="77777777" w:rsidR="00040EB6" w:rsidRPr="00901600" w:rsidRDefault="00040EB6" w:rsidP="00FB7813">
            <w:pPr>
              <w:jc w:val="both"/>
              <w:rPr>
                <w:b/>
                <w:sz w:val="22"/>
                <w:szCs w:val="22"/>
              </w:rPr>
            </w:pPr>
            <w:r w:rsidRPr="00901600">
              <w:rPr>
                <w:b/>
                <w:sz w:val="22"/>
                <w:szCs w:val="22"/>
              </w:rPr>
              <w:t>Darbų ir paslaugų įsigijimo:</w:t>
            </w:r>
          </w:p>
        </w:tc>
        <w:tc>
          <w:tcPr>
            <w:tcW w:w="11340" w:type="dxa"/>
            <w:shd w:val="clear" w:color="auto" w:fill="auto"/>
          </w:tcPr>
          <w:p w14:paraId="1E90A7C3" w14:textId="77777777" w:rsidR="00040EB6" w:rsidRPr="00901600" w:rsidRDefault="00040EB6" w:rsidP="00FB7813">
            <w:pPr>
              <w:jc w:val="both"/>
              <w:rPr>
                <w:b/>
                <w:sz w:val="22"/>
                <w:szCs w:val="22"/>
              </w:rPr>
            </w:pPr>
          </w:p>
        </w:tc>
      </w:tr>
      <w:tr w:rsidR="00040EB6" w:rsidRPr="00901600" w14:paraId="245EADEF" w14:textId="77777777" w:rsidTr="00FB7813">
        <w:tc>
          <w:tcPr>
            <w:tcW w:w="936" w:type="dxa"/>
            <w:shd w:val="clear" w:color="auto" w:fill="auto"/>
          </w:tcPr>
          <w:p w14:paraId="1AC03BFB" w14:textId="77777777" w:rsidR="00040EB6" w:rsidRPr="00901600" w:rsidRDefault="00040EB6" w:rsidP="00FB7813">
            <w:pPr>
              <w:jc w:val="both"/>
              <w:rPr>
                <w:sz w:val="22"/>
                <w:szCs w:val="22"/>
              </w:rPr>
            </w:pPr>
            <w:r w:rsidRPr="00901600">
              <w:rPr>
                <w:sz w:val="22"/>
                <w:szCs w:val="22"/>
              </w:rPr>
              <w:t>3.3.2.1.</w:t>
            </w:r>
          </w:p>
        </w:tc>
        <w:tc>
          <w:tcPr>
            <w:tcW w:w="2887" w:type="dxa"/>
            <w:gridSpan w:val="2"/>
            <w:shd w:val="clear" w:color="auto" w:fill="auto"/>
          </w:tcPr>
          <w:p w14:paraId="5BC9DA68" w14:textId="77777777" w:rsidR="00040EB6" w:rsidRPr="00901600" w:rsidRDefault="00040EB6" w:rsidP="00FB7813">
            <w:pPr>
              <w:jc w:val="both"/>
              <w:rPr>
                <w:sz w:val="22"/>
                <w:szCs w:val="22"/>
              </w:rPr>
            </w:pPr>
            <w:r w:rsidRPr="0094639B">
              <w:rPr>
                <w:sz w:val="22"/>
                <w:szCs w:val="22"/>
              </w:rPr>
              <w:t>Paslaugų, tiesiogiai susijusių su vietos projekte numatyta veikla ir investicijomis, įsigijimo išlaidos.</w:t>
            </w:r>
          </w:p>
        </w:tc>
        <w:tc>
          <w:tcPr>
            <w:tcW w:w="11340" w:type="dxa"/>
            <w:shd w:val="clear" w:color="auto" w:fill="auto"/>
          </w:tcPr>
          <w:p w14:paraId="69CCB9E5" w14:textId="77777777" w:rsidR="00040EB6" w:rsidRPr="00901600" w:rsidRDefault="00040EB6" w:rsidP="00FB7813">
            <w:pPr>
              <w:jc w:val="both"/>
              <w:rPr>
                <w:sz w:val="22"/>
                <w:szCs w:val="22"/>
                <w:lang w:eastAsia="en-US"/>
              </w:rPr>
            </w:pPr>
            <w:r w:rsidRPr="00901600">
              <w:rPr>
                <w:sz w:val="22"/>
                <w:szCs w:val="22"/>
                <w:lang w:eastAsia="en-US"/>
              </w:rPr>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14:paraId="6E047888" w14:textId="77777777" w:rsidR="00040EB6" w:rsidRPr="00901600" w:rsidRDefault="00040EB6" w:rsidP="00FB7813">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14:paraId="3C90DA4A" w14:textId="77777777" w:rsidR="00040EB6" w:rsidRPr="00901600" w:rsidRDefault="00040EB6" w:rsidP="00FB7813">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1" w:history="1">
              <w:r w:rsidRPr="00901600">
                <w:rPr>
                  <w:rStyle w:val="Hipersaitas"/>
                  <w:sz w:val="22"/>
                  <w:szCs w:val="22"/>
                </w:rPr>
                <w:t>http://www.esinvesticijos.lt</w:t>
              </w:r>
            </w:hyperlink>
            <w:r w:rsidRPr="00901600">
              <w:rPr>
                <w:sz w:val="22"/>
                <w:szCs w:val="22"/>
              </w:rPr>
              <w:t xml:space="preserve"> nuorodos „Dokumentai“ skyriaus „Tyrimai“ poskyryje „Supaprastinto išlaidų apmokėjimo tyrimai“).</w:t>
            </w:r>
          </w:p>
          <w:p w14:paraId="1C131D7B" w14:textId="77777777" w:rsidR="00040EB6" w:rsidRPr="00901600" w:rsidRDefault="00040EB6" w:rsidP="00FB7813">
            <w:pPr>
              <w:jc w:val="both"/>
              <w:rPr>
                <w:sz w:val="22"/>
                <w:szCs w:val="22"/>
              </w:rPr>
            </w:pPr>
            <w:r w:rsidRPr="00901600">
              <w:rPr>
                <w:sz w:val="22"/>
                <w:szCs w:val="22"/>
              </w:rPr>
              <w:t xml:space="preserve">Planuojamos išlaidos turi būti pagrįstos vadovaujantis Vietos projektų administravimo taisyklių 24.6 papunktyje numatyta tvarka </w:t>
            </w:r>
            <w:r w:rsidRPr="00901600">
              <w:rPr>
                <w:rFonts w:eastAsia="Calibri"/>
                <w:sz w:val="22"/>
                <w:szCs w:val="22"/>
              </w:rPr>
              <w:t>(pasirenkama alternatyva).</w:t>
            </w:r>
          </w:p>
        </w:tc>
      </w:tr>
      <w:tr w:rsidR="00040EB6" w:rsidRPr="00901600" w14:paraId="0B49DCED" w14:textId="77777777" w:rsidTr="00FB7813">
        <w:tc>
          <w:tcPr>
            <w:tcW w:w="936" w:type="dxa"/>
            <w:shd w:val="clear" w:color="auto" w:fill="auto"/>
          </w:tcPr>
          <w:p w14:paraId="5F4370C8" w14:textId="77777777" w:rsidR="00040EB6" w:rsidRPr="00901600" w:rsidRDefault="00040EB6" w:rsidP="00FB7813">
            <w:pPr>
              <w:jc w:val="both"/>
              <w:rPr>
                <w:sz w:val="22"/>
                <w:szCs w:val="22"/>
              </w:rPr>
            </w:pPr>
            <w:r w:rsidRPr="00901600">
              <w:rPr>
                <w:sz w:val="22"/>
                <w:szCs w:val="22"/>
              </w:rPr>
              <w:t>3.3.2.2.</w:t>
            </w:r>
          </w:p>
        </w:tc>
        <w:tc>
          <w:tcPr>
            <w:tcW w:w="2887" w:type="dxa"/>
            <w:gridSpan w:val="2"/>
            <w:shd w:val="clear" w:color="auto" w:fill="auto"/>
          </w:tcPr>
          <w:p w14:paraId="394A8305" w14:textId="77777777" w:rsidR="00040EB6" w:rsidRPr="00901600" w:rsidRDefault="00040EB6" w:rsidP="00FB7813">
            <w:pPr>
              <w:jc w:val="both"/>
              <w:rPr>
                <w:sz w:val="22"/>
                <w:szCs w:val="22"/>
              </w:rPr>
            </w:pPr>
            <w:r w:rsidRPr="00DB4373">
              <w:rPr>
                <w:sz w:val="22"/>
                <w:szCs w:val="22"/>
              </w:rPr>
              <w:t xml:space="preserve">Renginio vietos, </w:t>
            </w:r>
            <w:r w:rsidRPr="00672423">
              <w:rPr>
                <w:sz w:val="22"/>
                <w:szCs w:val="22"/>
              </w:rPr>
              <w:t>įrangos,</w:t>
            </w:r>
            <w:r w:rsidRPr="00DB4373">
              <w:rPr>
                <w:sz w:val="22"/>
                <w:szCs w:val="22"/>
              </w:rPr>
              <w:t xml:space="preserve"> nuomos išlaidos.</w:t>
            </w:r>
          </w:p>
        </w:tc>
        <w:tc>
          <w:tcPr>
            <w:tcW w:w="11340" w:type="dxa"/>
            <w:shd w:val="clear" w:color="auto" w:fill="auto"/>
          </w:tcPr>
          <w:p w14:paraId="7A9132E6" w14:textId="77777777" w:rsidR="00040EB6" w:rsidRPr="00901600" w:rsidRDefault="00040EB6" w:rsidP="00FB7813">
            <w:pPr>
              <w:jc w:val="both"/>
              <w:rPr>
                <w:sz w:val="22"/>
                <w:szCs w:val="22"/>
                <w:lang w:eastAsia="en-US"/>
              </w:rPr>
            </w:pPr>
            <w:r w:rsidRPr="00901600">
              <w:rPr>
                <w:sz w:val="22"/>
                <w:szCs w:val="22"/>
                <w:lang w:eastAsia="en-US"/>
              </w:rPr>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14:paraId="2F5AAAD3" w14:textId="77777777" w:rsidR="00040EB6" w:rsidRPr="00901600" w:rsidRDefault="00040EB6" w:rsidP="00FB7813">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14:paraId="44583180" w14:textId="77777777" w:rsidR="00040EB6" w:rsidRPr="00901600" w:rsidRDefault="00040EB6" w:rsidP="00FB7813">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901600">
                <w:rPr>
                  <w:rStyle w:val="Hipersaitas"/>
                  <w:sz w:val="22"/>
                  <w:szCs w:val="22"/>
                </w:rPr>
                <w:t>http://www.esinvesticijos.lt</w:t>
              </w:r>
            </w:hyperlink>
            <w:r w:rsidRPr="00901600">
              <w:rPr>
                <w:sz w:val="22"/>
                <w:szCs w:val="22"/>
              </w:rPr>
              <w:t xml:space="preserve"> nuorodos „Dokumentai“ skyriaus „Tyrimai“ poskyryje „Supaprastinto išlaidų apmokėjimo tyrimai“).</w:t>
            </w:r>
          </w:p>
          <w:p w14:paraId="066FD4F8" w14:textId="77777777" w:rsidR="00040EB6" w:rsidRPr="00901600" w:rsidRDefault="00040EB6" w:rsidP="00FB7813">
            <w:pPr>
              <w:jc w:val="both"/>
              <w:rPr>
                <w:sz w:val="22"/>
                <w:szCs w:val="22"/>
              </w:rPr>
            </w:pPr>
            <w:r w:rsidRPr="00901600">
              <w:rPr>
                <w:sz w:val="22"/>
                <w:szCs w:val="22"/>
              </w:rPr>
              <w:t xml:space="preserve">Planuojamos išlaidos turi būti pagrįstos vadovaujantis Vietos projektų administravimo taisyklių 24.6 papunktyje numatyta tvarka </w:t>
            </w:r>
            <w:r w:rsidRPr="00901600">
              <w:rPr>
                <w:rFonts w:eastAsia="Calibri"/>
                <w:sz w:val="22"/>
                <w:szCs w:val="22"/>
              </w:rPr>
              <w:t>(pasirenkama alternatyva).</w:t>
            </w:r>
          </w:p>
        </w:tc>
      </w:tr>
      <w:tr w:rsidR="00040EB6" w:rsidRPr="00901600" w14:paraId="21B30C04" w14:textId="77777777" w:rsidTr="00FB7813">
        <w:tc>
          <w:tcPr>
            <w:tcW w:w="936" w:type="dxa"/>
            <w:shd w:val="clear" w:color="auto" w:fill="auto"/>
          </w:tcPr>
          <w:p w14:paraId="2BAD37BB" w14:textId="77777777" w:rsidR="00040EB6" w:rsidRPr="00901600" w:rsidRDefault="00040EB6" w:rsidP="00FB7813">
            <w:pPr>
              <w:jc w:val="both"/>
              <w:rPr>
                <w:b/>
                <w:sz w:val="22"/>
                <w:szCs w:val="22"/>
              </w:rPr>
            </w:pPr>
            <w:r w:rsidRPr="00901600">
              <w:rPr>
                <w:b/>
                <w:sz w:val="22"/>
                <w:szCs w:val="22"/>
              </w:rPr>
              <w:t>3.3.3.</w:t>
            </w:r>
          </w:p>
        </w:tc>
        <w:tc>
          <w:tcPr>
            <w:tcW w:w="2887" w:type="dxa"/>
            <w:gridSpan w:val="2"/>
            <w:shd w:val="clear" w:color="auto" w:fill="auto"/>
          </w:tcPr>
          <w:p w14:paraId="2F3FCD49" w14:textId="77777777" w:rsidR="00040EB6" w:rsidRPr="00901600" w:rsidRDefault="00040EB6" w:rsidP="00FB7813">
            <w:pPr>
              <w:jc w:val="both"/>
              <w:rPr>
                <w:b/>
                <w:sz w:val="22"/>
                <w:szCs w:val="22"/>
              </w:rPr>
            </w:pPr>
            <w:r w:rsidRPr="00901600">
              <w:rPr>
                <w:b/>
                <w:sz w:val="22"/>
                <w:szCs w:val="22"/>
              </w:rPr>
              <w:t xml:space="preserve">Vietos projekto bendrosios išlaidos </w:t>
            </w:r>
            <w:r w:rsidRPr="00901600">
              <w:rPr>
                <w:sz w:val="22"/>
                <w:szCs w:val="22"/>
              </w:rPr>
              <w:t>(įskaitant viešinimo priemonių, nurodytų Vietos projektų administravimo taisyklių 157 punkte, įsigijimo):</w:t>
            </w:r>
          </w:p>
        </w:tc>
        <w:tc>
          <w:tcPr>
            <w:tcW w:w="11340" w:type="dxa"/>
            <w:shd w:val="clear" w:color="auto" w:fill="auto"/>
          </w:tcPr>
          <w:p w14:paraId="3DB346E1" w14:textId="77777777" w:rsidR="00040EB6" w:rsidRPr="00901600" w:rsidRDefault="00040EB6" w:rsidP="00FB7813">
            <w:pPr>
              <w:jc w:val="both"/>
              <w:rPr>
                <w:sz w:val="22"/>
                <w:szCs w:val="22"/>
              </w:rPr>
            </w:pPr>
            <w:r w:rsidRPr="00DB4373">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 w:val="22"/>
                <w:szCs w:val="22"/>
              </w:rPr>
              <w:t xml:space="preserve"> (toliau – Viešinimo taisyklės). </w:t>
            </w:r>
            <w:r w:rsidRPr="001B0276">
              <w:rPr>
                <w:sz w:val="22"/>
                <w:szCs w:val="22"/>
              </w:rPr>
              <w:t xml:space="preserve">Tinkamas bendrųjų išlaidų dydis gali sudaryti iki 30 </w:t>
            </w:r>
            <w:proofErr w:type="spellStart"/>
            <w:r w:rsidRPr="001B0276">
              <w:rPr>
                <w:sz w:val="22"/>
                <w:szCs w:val="22"/>
              </w:rPr>
              <w:t>Eur</w:t>
            </w:r>
            <w:proofErr w:type="spellEnd"/>
            <w:r w:rsidRPr="001B0276">
              <w:rPr>
                <w:sz w:val="22"/>
                <w:szCs w:val="22"/>
              </w:rPr>
              <w:t xml:space="preserve"> vadovaujantis </w:t>
            </w:r>
            <w:r>
              <w:rPr>
                <w:sz w:val="22"/>
                <w:szCs w:val="22"/>
              </w:rPr>
              <w:t xml:space="preserve">Viešinimo </w:t>
            </w:r>
            <w:r w:rsidRPr="001B0276">
              <w:rPr>
                <w:sz w:val="22"/>
                <w:szCs w:val="22"/>
              </w:rPr>
              <w:t xml:space="preserve">taisyklių 12.1 papunkčiu arba iki 60 </w:t>
            </w:r>
            <w:proofErr w:type="spellStart"/>
            <w:r w:rsidRPr="001B0276">
              <w:rPr>
                <w:sz w:val="22"/>
                <w:szCs w:val="22"/>
              </w:rPr>
              <w:t>Eur</w:t>
            </w:r>
            <w:proofErr w:type="spellEnd"/>
            <w:r w:rsidRPr="001B0276">
              <w:rPr>
                <w:sz w:val="22"/>
                <w:szCs w:val="22"/>
              </w:rPr>
              <w:t xml:space="preserve"> vadovaujantis </w:t>
            </w:r>
            <w:r>
              <w:rPr>
                <w:sz w:val="22"/>
                <w:szCs w:val="22"/>
              </w:rPr>
              <w:t>V</w:t>
            </w:r>
            <w:r w:rsidRPr="001B0276">
              <w:rPr>
                <w:sz w:val="22"/>
                <w:szCs w:val="22"/>
              </w:rPr>
              <w:t>iešinimo taisyklių 12.2 papunkčiu.</w:t>
            </w:r>
          </w:p>
        </w:tc>
      </w:tr>
      <w:tr w:rsidR="00040EB6" w:rsidRPr="00901600" w14:paraId="0B48C927" w14:textId="77777777" w:rsidTr="00FB7813">
        <w:tc>
          <w:tcPr>
            <w:tcW w:w="936" w:type="dxa"/>
            <w:shd w:val="clear" w:color="auto" w:fill="auto"/>
          </w:tcPr>
          <w:p w14:paraId="6CE0CCF8" w14:textId="77777777" w:rsidR="00040EB6" w:rsidRPr="00901600" w:rsidRDefault="00040EB6" w:rsidP="00FB7813">
            <w:pPr>
              <w:jc w:val="both"/>
              <w:rPr>
                <w:sz w:val="22"/>
                <w:szCs w:val="22"/>
              </w:rPr>
            </w:pPr>
            <w:r w:rsidRPr="00901600">
              <w:rPr>
                <w:sz w:val="22"/>
                <w:szCs w:val="22"/>
              </w:rPr>
              <w:t>3.3.3.2.</w:t>
            </w:r>
          </w:p>
        </w:tc>
        <w:tc>
          <w:tcPr>
            <w:tcW w:w="2887" w:type="dxa"/>
            <w:gridSpan w:val="2"/>
            <w:shd w:val="clear" w:color="auto" w:fill="auto"/>
          </w:tcPr>
          <w:p w14:paraId="072425EE" w14:textId="77777777" w:rsidR="00040EB6" w:rsidRPr="00901600" w:rsidRDefault="00040EB6" w:rsidP="00FB7813">
            <w:pPr>
              <w:jc w:val="both"/>
              <w:rPr>
                <w:sz w:val="22"/>
                <w:szCs w:val="22"/>
              </w:rPr>
            </w:pPr>
            <w:r w:rsidRPr="00DB4373">
              <w:rPr>
                <w:sz w:val="22"/>
                <w:szCs w:val="22"/>
              </w:rPr>
              <w:t>Projekto viešinimo išlaidos plakatai, informacinės lentos, straipsniai spaudoje, popieriniai ir elektron</w:t>
            </w:r>
            <w:r>
              <w:rPr>
                <w:sz w:val="22"/>
                <w:szCs w:val="22"/>
              </w:rPr>
              <w:t>in</w:t>
            </w:r>
            <w:r w:rsidRPr="00DB4373">
              <w:rPr>
                <w:sz w:val="22"/>
                <w:szCs w:val="22"/>
              </w:rPr>
              <w:t>iai leidiniai (pvz., lankstinukai, brošiūros, skrajutės), garso</w:t>
            </w:r>
            <w:r>
              <w:rPr>
                <w:sz w:val="22"/>
                <w:szCs w:val="22"/>
              </w:rPr>
              <w:t>,</w:t>
            </w:r>
            <w:r w:rsidRPr="00DB4373">
              <w:rPr>
                <w:sz w:val="22"/>
                <w:szCs w:val="22"/>
              </w:rPr>
              <w:t xml:space="preserve">  vaizdo medžiaga; išorinės ženklinimo priemonės (</w:t>
            </w:r>
            <w:r>
              <w:rPr>
                <w:sz w:val="22"/>
                <w:szCs w:val="22"/>
              </w:rPr>
              <w:t xml:space="preserve">pvz., </w:t>
            </w:r>
            <w:r w:rsidRPr="003B4F9F">
              <w:rPr>
                <w:sz w:val="22"/>
                <w:szCs w:val="22"/>
              </w:rPr>
              <w:t>lipdukai,</w:t>
            </w:r>
            <w:r>
              <w:rPr>
                <w:sz w:val="22"/>
                <w:szCs w:val="22"/>
              </w:rPr>
              <w:t xml:space="preserve"> raštinės reikmenys su viešinimo taisyklių reikalaujama EŽŪFKP atributika</w:t>
            </w:r>
            <w:r w:rsidRPr="00DB4373">
              <w:rPr>
                <w:sz w:val="22"/>
                <w:szCs w:val="22"/>
              </w:rPr>
              <w:t>)</w:t>
            </w:r>
          </w:p>
        </w:tc>
        <w:tc>
          <w:tcPr>
            <w:tcW w:w="11340" w:type="dxa"/>
            <w:shd w:val="clear" w:color="auto" w:fill="auto"/>
          </w:tcPr>
          <w:p w14:paraId="10CFDB3A" w14:textId="77777777" w:rsidR="00040EB6" w:rsidRPr="00901600" w:rsidRDefault="00040EB6" w:rsidP="00FB7813">
            <w:pPr>
              <w:jc w:val="both"/>
              <w:rPr>
                <w:sz w:val="22"/>
                <w:szCs w:val="22"/>
                <w:lang w:eastAsia="en-US"/>
              </w:rPr>
            </w:pPr>
            <w:r w:rsidRPr="00901600">
              <w:rPr>
                <w:sz w:val="22"/>
                <w:szCs w:val="22"/>
                <w:lang w:eastAsia="en-US"/>
              </w:rPr>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14:paraId="111A09A7" w14:textId="77777777" w:rsidR="00040EB6" w:rsidRPr="00901600" w:rsidRDefault="00040EB6" w:rsidP="00FB7813">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14:paraId="2EF10D62" w14:textId="77777777" w:rsidR="00040EB6" w:rsidRPr="004D2381" w:rsidRDefault="00040EB6" w:rsidP="00FB7813">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w:t>
            </w:r>
            <w:r w:rsidRPr="004D2381">
              <w:rPr>
                <w:sz w:val="22"/>
                <w:szCs w:val="22"/>
              </w:rPr>
              <w:t xml:space="preserve">tyrimai (supaprastinto išlaidų apmokėjimo tyrimai) skelbiami interneto tinklalapio </w:t>
            </w:r>
            <w:hyperlink r:id="rId13" w:history="1">
              <w:r w:rsidRPr="004D2381">
                <w:rPr>
                  <w:rStyle w:val="Hipersaitas"/>
                  <w:sz w:val="22"/>
                  <w:szCs w:val="22"/>
                </w:rPr>
                <w:t>http://www.esinvesticijos.lt</w:t>
              </w:r>
            </w:hyperlink>
            <w:r w:rsidRPr="004D2381">
              <w:rPr>
                <w:sz w:val="22"/>
                <w:szCs w:val="22"/>
              </w:rPr>
              <w:t xml:space="preserve"> nuorodos „Dokumentai“ skyriaus „Tyrimai“ poskyryje „Supaprastinto išlaidų apmokėjimo tyrimai“).</w:t>
            </w:r>
          </w:p>
          <w:p w14:paraId="709B278A" w14:textId="77777777" w:rsidR="00040EB6" w:rsidRPr="00901600" w:rsidRDefault="00040EB6" w:rsidP="00FB7813">
            <w:pPr>
              <w:jc w:val="both"/>
              <w:rPr>
                <w:sz w:val="22"/>
                <w:szCs w:val="22"/>
              </w:rPr>
            </w:pPr>
            <w:r w:rsidRPr="004D2381">
              <w:rPr>
                <w:sz w:val="22"/>
                <w:szCs w:val="22"/>
              </w:rPr>
              <w:t xml:space="preserve">Planuojamos išlaidos turi būti pagrįstos vadovaujantis Vietos projektų administravimo taisyklių 24.6 papunktyje numatyta tvarka </w:t>
            </w:r>
            <w:r w:rsidRPr="004D2381">
              <w:rPr>
                <w:rFonts w:eastAsia="Calibri"/>
                <w:sz w:val="22"/>
                <w:szCs w:val="22"/>
              </w:rPr>
              <w:t>(pasirenkama alternatyva).</w:t>
            </w:r>
          </w:p>
        </w:tc>
      </w:tr>
      <w:tr w:rsidR="00040EB6" w:rsidRPr="00901600" w14:paraId="77960769" w14:textId="77777777" w:rsidTr="00FB7813">
        <w:tc>
          <w:tcPr>
            <w:tcW w:w="936" w:type="dxa"/>
            <w:shd w:val="clear" w:color="auto" w:fill="auto"/>
            <w:vAlign w:val="center"/>
          </w:tcPr>
          <w:p w14:paraId="0259A5ED" w14:textId="77777777" w:rsidR="00040EB6" w:rsidRPr="00DB4373" w:rsidRDefault="00040EB6" w:rsidP="00FB7813">
            <w:pPr>
              <w:jc w:val="both"/>
              <w:rPr>
                <w:sz w:val="22"/>
                <w:szCs w:val="22"/>
              </w:rPr>
            </w:pPr>
            <w:r w:rsidRPr="00DB4373">
              <w:rPr>
                <w:b/>
                <w:sz w:val="22"/>
                <w:szCs w:val="22"/>
              </w:rPr>
              <w:t>3.2.4.</w:t>
            </w:r>
          </w:p>
        </w:tc>
        <w:tc>
          <w:tcPr>
            <w:tcW w:w="2887" w:type="dxa"/>
            <w:gridSpan w:val="2"/>
            <w:shd w:val="clear" w:color="auto" w:fill="auto"/>
            <w:vAlign w:val="center"/>
          </w:tcPr>
          <w:p w14:paraId="443F36E3" w14:textId="77777777" w:rsidR="00040EB6" w:rsidRPr="00DB4373" w:rsidRDefault="00040EB6" w:rsidP="00FB7813">
            <w:pPr>
              <w:jc w:val="both"/>
              <w:rPr>
                <w:sz w:val="22"/>
                <w:szCs w:val="22"/>
              </w:rPr>
            </w:pPr>
            <w:r w:rsidRPr="00DB4373">
              <w:rPr>
                <w:b/>
                <w:sz w:val="22"/>
                <w:szCs w:val="22"/>
              </w:rPr>
              <w:t>Įnašas natūra:</w:t>
            </w:r>
          </w:p>
        </w:tc>
        <w:tc>
          <w:tcPr>
            <w:tcW w:w="11340" w:type="dxa"/>
            <w:shd w:val="clear" w:color="auto" w:fill="auto"/>
          </w:tcPr>
          <w:p w14:paraId="48296860" w14:textId="77777777" w:rsidR="00040EB6" w:rsidRPr="00DB4373" w:rsidRDefault="00040EB6" w:rsidP="00FB7813">
            <w:pPr>
              <w:jc w:val="both"/>
              <w:rPr>
                <w:sz w:val="22"/>
                <w:szCs w:val="22"/>
              </w:rPr>
            </w:pPr>
          </w:p>
        </w:tc>
      </w:tr>
      <w:tr w:rsidR="00040EB6" w:rsidRPr="00901600" w14:paraId="00C1616E" w14:textId="77777777" w:rsidTr="00FB7813">
        <w:tc>
          <w:tcPr>
            <w:tcW w:w="936" w:type="dxa"/>
            <w:shd w:val="clear" w:color="auto" w:fill="auto"/>
            <w:vAlign w:val="center"/>
          </w:tcPr>
          <w:p w14:paraId="51A72D7F" w14:textId="77777777" w:rsidR="00040EB6" w:rsidRPr="00DB4373" w:rsidRDefault="00040EB6" w:rsidP="00FB7813">
            <w:pPr>
              <w:jc w:val="both"/>
              <w:rPr>
                <w:sz w:val="22"/>
                <w:szCs w:val="22"/>
              </w:rPr>
            </w:pPr>
            <w:r w:rsidRPr="00DB4373">
              <w:rPr>
                <w:sz w:val="22"/>
                <w:szCs w:val="22"/>
              </w:rPr>
              <w:t>3.2.4.1.</w:t>
            </w:r>
          </w:p>
        </w:tc>
        <w:tc>
          <w:tcPr>
            <w:tcW w:w="2887" w:type="dxa"/>
            <w:gridSpan w:val="2"/>
            <w:shd w:val="clear" w:color="auto" w:fill="auto"/>
            <w:vAlign w:val="center"/>
          </w:tcPr>
          <w:p w14:paraId="15893FC6" w14:textId="77777777" w:rsidR="00040EB6" w:rsidRPr="00DB4373" w:rsidRDefault="00040EB6" w:rsidP="00FB7813">
            <w:pPr>
              <w:jc w:val="both"/>
              <w:rPr>
                <w:sz w:val="22"/>
                <w:szCs w:val="22"/>
                <w:highlight w:val="yellow"/>
              </w:rPr>
            </w:pPr>
            <w:r w:rsidRPr="00DB4373">
              <w:rPr>
                <w:sz w:val="22"/>
                <w:szCs w:val="22"/>
              </w:rPr>
              <w:t>Įnašas natūra – savanoriškas darbas (</w:t>
            </w:r>
            <w:r>
              <w:rPr>
                <w:sz w:val="22"/>
                <w:szCs w:val="22"/>
              </w:rPr>
              <w:t>sąlygos nurodytos</w:t>
            </w:r>
            <w:r w:rsidRPr="00DB4373">
              <w:rPr>
                <w:sz w:val="22"/>
                <w:szCs w:val="22"/>
              </w:rPr>
              <w:t xml:space="preserve"> Vietos projektų administravimo taisyklių </w:t>
            </w:r>
            <w:r>
              <w:rPr>
                <w:sz w:val="22"/>
                <w:szCs w:val="22"/>
              </w:rPr>
              <w:t>5 priede)</w:t>
            </w:r>
          </w:p>
        </w:tc>
        <w:tc>
          <w:tcPr>
            <w:tcW w:w="11340" w:type="dxa"/>
            <w:shd w:val="clear" w:color="auto" w:fill="auto"/>
          </w:tcPr>
          <w:p w14:paraId="4D605237" w14:textId="77777777" w:rsidR="00040EB6" w:rsidRPr="00DB4373" w:rsidRDefault="00040EB6" w:rsidP="00FB7813">
            <w:pPr>
              <w:jc w:val="both"/>
              <w:rPr>
                <w:sz w:val="22"/>
                <w:szCs w:val="22"/>
              </w:rPr>
            </w:pPr>
            <w:r w:rsidRPr="00DB4373">
              <w:rPr>
                <w:sz w:val="22"/>
                <w:szCs w:val="22"/>
              </w:rPr>
              <w:t>Galimas savanoriškų darbų pobūdis</w:t>
            </w:r>
            <w:r>
              <w:rPr>
                <w:sz w:val="22"/>
                <w:szCs w:val="22"/>
              </w:rPr>
              <w:t>, susijęs su vietos projekto įgyvendinimu</w:t>
            </w:r>
            <w:r w:rsidRPr="00DB4373">
              <w:rPr>
                <w:sz w:val="22"/>
                <w:szCs w:val="22"/>
              </w:rPr>
              <w:t xml:space="preserve">: </w:t>
            </w:r>
            <w:r w:rsidRPr="00FF26BB">
              <w:rPr>
                <w:sz w:val="22"/>
                <w:szCs w:val="22"/>
              </w:rPr>
              <w:t>aplinkos tvarkymas, maisto ruoša</w:t>
            </w:r>
            <w:r w:rsidRPr="00DB4373">
              <w:rPr>
                <w:sz w:val="22"/>
                <w:szCs w:val="22"/>
              </w:rPr>
              <w:t xml:space="preserve">  ir kita fizinė veikla. Savanoriški darbai turi būti pamatuojami ir (arba) jų atlikimo metu turi būti sukurtas konkretus rezultatas, produktas</w:t>
            </w:r>
            <w:r>
              <w:rPr>
                <w:sz w:val="22"/>
                <w:szCs w:val="22"/>
              </w:rPr>
              <w:t>.</w:t>
            </w:r>
            <w:r w:rsidRPr="00DB4373">
              <w:rPr>
                <w:sz w:val="22"/>
                <w:szCs w:val="22"/>
              </w:rPr>
              <w:t xml:space="preserve"> Pareiškėjas turi pagrįsti planuojamą savanoriškų darbų vertę, t. y. pateikti planuojamų savanoriškų darbų sąmatą, kurioje turi būti nurodoma ši informacija:</w:t>
            </w:r>
          </w:p>
          <w:p w14:paraId="033EE62B" w14:textId="77777777" w:rsidR="00040EB6" w:rsidRPr="00DB4373" w:rsidRDefault="00040EB6" w:rsidP="00FB7813">
            <w:pPr>
              <w:jc w:val="both"/>
              <w:rPr>
                <w:sz w:val="22"/>
                <w:szCs w:val="22"/>
              </w:rPr>
            </w:pPr>
            <w:r w:rsidRPr="00DB4373">
              <w:rPr>
                <w:sz w:val="22"/>
                <w:szCs w:val="22"/>
              </w:rPr>
              <w:t>1. savanoriško darbo pavadinimas (aiškiai įvardijama, kokie darbai bus atliekami);</w:t>
            </w:r>
          </w:p>
          <w:p w14:paraId="1F10BF76" w14:textId="77777777" w:rsidR="00040EB6" w:rsidRPr="00DB4373" w:rsidRDefault="00040EB6" w:rsidP="00FB7813">
            <w:pPr>
              <w:jc w:val="both"/>
              <w:rPr>
                <w:sz w:val="22"/>
                <w:szCs w:val="22"/>
              </w:rPr>
            </w:pPr>
            <w:r w:rsidRPr="00DB4373">
              <w:rPr>
                <w:sz w:val="22"/>
                <w:szCs w:val="22"/>
              </w:rPr>
              <w:t>2. vieno savanorio viena savanoriško darbo valandinė vertė (</w:t>
            </w:r>
            <w:proofErr w:type="spellStart"/>
            <w:r w:rsidRPr="00DB4373">
              <w:rPr>
                <w:sz w:val="22"/>
                <w:szCs w:val="22"/>
              </w:rPr>
              <w:t>Eur</w:t>
            </w:r>
            <w:proofErr w:type="spellEnd"/>
            <w:r w:rsidRPr="00DB4373">
              <w:rPr>
                <w:sz w:val="22"/>
                <w:szCs w:val="22"/>
              </w:rPr>
              <w:t xml:space="preserve">) (nustatoma remiantis Lietuvos statistikos departamento Lietuvos valandinio </w:t>
            </w:r>
            <w:proofErr w:type="spellStart"/>
            <w:r w:rsidRPr="00DB4373">
              <w:rPr>
                <w:i/>
                <w:iCs/>
                <w:sz w:val="22"/>
                <w:szCs w:val="22"/>
              </w:rPr>
              <w:t>bruto</w:t>
            </w:r>
            <w:proofErr w:type="spellEnd"/>
            <w:r w:rsidRPr="00DB4373">
              <w:rPr>
                <w:sz w:val="22"/>
                <w:szCs w:val="22"/>
              </w:rPr>
              <w:t xml:space="preserve"> darbo užmokesčio paskutinio skelbiamo ketvirčio duomenimis);</w:t>
            </w:r>
          </w:p>
          <w:p w14:paraId="608DE26A" w14:textId="77777777" w:rsidR="00040EB6" w:rsidRPr="00DB4373" w:rsidRDefault="00040EB6" w:rsidP="00FB7813">
            <w:pPr>
              <w:jc w:val="both"/>
              <w:rPr>
                <w:sz w:val="22"/>
                <w:szCs w:val="22"/>
              </w:rPr>
            </w:pPr>
            <w:r w:rsidRPr="00DB4373">
              <w:rPr>
                <w:sz w:val="22"/>
                <w:szCs w:val="22"/>
              </w:rPr>
              <w:t>3. mato vienetas, apibrėžiantis savanoriškų darbų apimtis (pvz., m², ha, a);</w:t>
            </w:r>
          </w:p>
          <w:p w14:paraId="3E33F777" w14:textId="77777777" w:rsidR="00040EB6" w:rsidRPr="00DB4373" w:rsidRDefault="00040EB6" w:rsidP="00FB7813">
            <w:pPr>
              <w:jc w:val="both"/>
              <w:rPr>
                <w:sz w:val="22"/>
                <w:szCs w:val="22"/>
              </w:rPr>
            </w:pPr>
            <w:r w:rsidRPr="00DB4373">
              <w:rPr>
                <w:sz w:val="22"/>
                <w:szCs w:val="22"/>
              </w:rPr>
              <w:t>4. savanoriškų darbų ir mato vieneto sąsaja (pvz., projekto įgyvendinimo vietoje savanoriai atliks aplinkos tvarkymo darbus po renginio, kuris buvo finansuojamas iš EŽŪFKP, sutvarkytas aplinkos plotas – 100 m²);</w:t>
            </w:r>
          </w:p>
          <w:p w14:paraId="6AA96CD7" w14:textId="77777777" w:rsidR="00040EB6" w:rsidRPr="00DB4373" w:rsidRDefault="00040EB6" w:rsidP="00FB7813">
            <w:pPr>
              <w:jc w:val="both"/>
              <w:rPr>
                <w:sz w:val="22"/>
                <w:szCs w:val="22"/>
                <w:highlight w:val="yellow"/>
              </w:rPr>
            </w:pPr>
            <w:r w:rsidRPr="00DB4373">
              <w:rPr>
                <w:sz w:val="22"/>
                <w:szCs w:val="22"/>
              </w:rPr>
              <w:t>5. vieno savanorio viena savanoriško darbo valandinė vertė (</w:t>
            </w:r>
            <w:proofErr w:type="spellStart"/>
            <w:r w:rsidRPr="00DB4373">
              <w:rPr>
                <w:sz w:val="22"/>
                <w:szCs w:val="22"/>
              </w:rPr>
              <w:t>Eur</w:t>
            </w:r>
            <w:proofErr w:type="spellEnd"/>
            <w:r w:rsidRPr="00DB4373">
              <w:rPr>
                <w:sz w:val="22"/>
                <w:szCs w:val="22"/>
              </w:rPr>
              <w:t>) turi būti pagrįsta VP administravimo taisyklių 24.6.2 papunktyje nurodytais būdais.</w:t>
            </w:r>
          </w:p>
        </w:tc>
      </w:tr>
      <w:tr w:rsidR="00040EB6" w:rsidRPr="00901600" w14:paraId="28D5475B" w14:textId="77777777" w:rsidTr="00FB7813">
        <w:tc>
          <w:tcPr>
            <w:tcW w:w="936" w:type="dxa"/>
            <w:shd w:val="clear" w:color="auto" w:fill="auto"/>
            <w:vAlign w:val="center"/>
          </w:tcPr>
          <w:p w14:paraId="15C36CF7" w14:textId="77777777" w:rsidR="00040EB6" w:rsidRPr="00DB4373" w:rsidRDefault="00040EB6" w:rsidP="00FB7813">
            <w:pPr>
              <w:jc w:val="both"/>
              <w:rPr>
                <w:b/>
                <w:sz w:val="22"/>
                <w:szCs w:val="22"/>
              </w:rPr>
            </w:pPr>
            <w:r w:rsidRPr="00DB4373">
              <w:rPr>
                <w:b/>
                <w:sz w:val="22"/>
                <w:szCs w:val="22"/>
              </w:rPr>
              <w:t>3.2.5.</w:t>
            </w:r>
          </w:p>
        </w:tc>
        <w:tc>
          <w:tcPr>
            <w:tcW w:w="2887" w:type="dxa"/>
            <w:gridSpan w:val="2"/>
            <w:shd w:val="clear" w:color="auto" w:fill="auto"/>
            <w:vAlign w:val="center"/>
          </w:tcPr>
          <w:p w14:paraId="0537F576" w14:textId="77777777" w:rsidR="00040EB6" w:rsidRPr="00DB4373" w:rsidRDefault="00040EB6" w:rsidP="00FB7813">
            <w:pPr>
              <w:jc w:val="both"/>
              <w:rPr>
                <w:sz w:val="22"/>
                <w:szCs w:val="22"/>
              </w:rPr>
            </w:pPr>
            <w:r w:rsidRPr="00DB4373">
              <w:rPr>
                <w:b/>
                <w:sz w:val="22"/>
                <w:szCs w:val="22"/>
              </w:rPr>
              <w:t>Pridėtinės vertės mokestis</w:t>
            </w:r>
            <w:r w:rsidRPr="00DB4373">
              <w:rPr>
                <w:b/>
                <w:i/>
                <w:sz w:val="22"/>
                <w:szCs w:val="22"/>
              </w:rPr>
              <w:t xml:space="preserve"> </w:t>
            </w:r>
          </w:p>
        </w:tc>
        <w:tc>
          <w:tcPr>
            <w:tcW w:w="11340" w:type="dxa"/>
            <w:shd w:val="clear" w:color="auto" w:fill="auto"/>
          </w:tcPr>
          <w:p w14:paraId="4ED0518C" w14:textId="77777777" w:rsidR="00040EB6" w:rsidRPr="00DB4373" w:rsidRDefault="00040EB6" w:rsidP="00FB7813">
            <w:pPr>
              <w:jc w:val="both"/>
              <w:rPr>
                <w:b/>
                <w:sz w:val="22"/>
                <w:szCs w:val="22"/>
              </w:rPr>
            </w:pPr>
            <w:r w:rsidRPr="00DB4373">
              <w:rPr>
                <w:sz w:val="22"/>
                <w:szCs w:val="22"/>
              </w:rPr>
              <w:t xml:space="preserve">PVM, </w:t>
            </w:r>
            <w:r w:rsidRPr="00DB4373">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DB4373">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040EB6" w:rsidRPr="00901600" w14:paraId="51D3A34B" w14:textId="77777777" w:rsidTr="00FB7813">
        <w:tc>
          <w:tcPr>
            <w:tcW w:w="936" w:type="dxa"/>
            <w:shd w:val="clear" w:color="auto" w:fill="auto"/>
            <w:vAlign w:val="center"/>
          </w:tcPr>
          <w:p w14:paraId="191F47FA" w14:textId="77777777" w:rsidR="00040EB6" w:rsidRPr="002455A0" w:rsidRDefault="00040EB6" w:rsidP="00FB7813">
            <w:pPr>
              <w:jc w:val="both"/>
              <w:rPr>
                <w:b/>
                <w:sz w:val="22"/>
                <w:szCs w:val="22"/>
              </w:rPr>
            </w:pPr>
            <w:r w:rsidRPr="002455A0">
              <w:rPr>
                <w:b/>
                <w:sz w:val="22"/>
                <w:szCs w:val="22"/>
              </w:rPr>
              <w:t>3.2.6.</w:t>
            </w:r>
          </w:p>
        </w:tc>
        <w:tc>
          <w:tcPr>
            <w:tcW w:w="2887" w:type="dxa"/>
            <w:gridSpan w:val="2"/>
            <w:shd w:val="clear" w:color="auto" w:fill="auto"/>
          </w:tcPr>
          <w:p w14:paraId="6018F418" w14:textId="77777777" w:rsidR="00040EB6" w:rsidRPr="002455A0" w:rsidRDefault="00040EB6" w:rsidP="00FB7813">
            <w:pPr>
              <w:jc w:val="both"/>
              <w:rPr>
                <w:b/>
                <w:sz w:val="22"/>
                <w:szCs w:val="22"/>
              </w:rPr>
            </w:pPr>
            <w:r w:rsidRPr="002455A0">
              <w:rPr>
                <w:b/>
                <w:sz w:val="22"/>
                <w:szCs w:val="22"/>
              </w:rPr>
              <w:t>Netiesioginės vietos projekto išlaidos</w:t>
            </w:r>
          </w:p>
        </w:tc>
        <w:tc>
          <w:tcPr>
            <w:tcW w:w="11340" w:type="dxa"/>
            <w:shd w:val="clear" w:color="auto" w:fill="auto"/>
          </w:tcPr>
          <w:p w14:paraId="3859385A" w14:textId="77777777" w:rsidR="00040EB6" w:rsidRPr="002455A0" w:rsidRDefault="00040EB6" w:rsidP="00FB7813">
            <w:pPr>
              <w:jc w:val="both"/>
              <w:rPr>
                <w:sz w:val="22"/>
                <w:szCs w:val="22"/>
              </w:rPr>
            </w:pPr>
            <w:r w:rsidRPr="002455A0">
              <w:rPr>
                <w:sz w:val="22"/>
                <w:szCs w:val="22"/>
              </w:rPr>
              <w:t>Netiesioginės vietos projekto išlaidos, kurioms apmokėti taikomas supaprastintas išlaidų mokėjimo būdas – fiksuotoji norma, apskaičiuotos pagal Vietos projektų administravimo taisyklių</w:t>
            </w:r>
            <w:r w:rsidRPr="002455A0">
              <w:rPr>
                <w:i/>
                <w:sz w:val="22"/>
                <w:szCs w:val="22"/>
              </w:rPr>
              <w:t xml:space="preserve"> </w:t>
            </w:r>
            <w:r w:rsidRPr="002455A0">
              <w:rPr>
                <w:sz w:val="22"/>
                <w:szCs w:val="22"/>
              </w:rPr>
              <w:t>6 priede pateikiamą aprašą ir neviršijančios jame nustatytų ribų.</w:t>
            </w:r>
          </w:p>
        </w:tc>
      </w:tr>
      <w:tr w:rsidR="00040EB6" w:rsidRPr="00901600" w14:paraId="24D8AFD8" w14:textId="77777777" w:rsidTr="00FB7813">
        <w:tc>
          <w:tcPr>
            <w:tcW w:w="15163" w:type="dxa"/>
            <w:gridSpan w:val="4"/>
            <w:shd w:val="clear" w:color="auto" w:fill="F4B083"/>
          </w:tcPr>
          <w:p w14:paraId="3F2C62D7" w14:textId="77777777" w:rsidR="00040EB6" w:rsidRPr="00901600" w:rsidRDefault="00040EB6" w:rsidP="00FB7813">
            <w:pPr>
              <w:jc w:val="both"/>
              <w:rPr>
                <w:b/>
                <w:sz w:val="22"/>
                <w:szCs w:val="22"/>
              </w:rPr>
            </w:pPr>
            <w:r w:rsidRPr="00901600">
              <w:rPr>
                <w:b/>
                <w:sz w:val="22"/>
                <w:szCs w:val="22"/>
              </w:rPr>
              <w:t>3.5. Netinkamos finansuoti išlaidos yra nurodytos Vietos projektų administravimo taisyklių 28 punkte:</w:t>
            </w:r>
          </w:p>
        </w:tc>
      </w:tr>
      <w:tr w:rsidR="00040EB6" w:rsidRPr="00901600" w14:paraId="440DF18C" w14:textId="77777777" w:rsidTr="00FB7813">
        <w:tc>
          <w:tcPr>
            <w:tcW w:w="15163" w:type="dxa"/>
            <w:gridSpan w:val="4"/>
            <w:shd w:val="clear" w:color="auto" w:fill="auto"/>
          </w:tcPr>
          <w:p w14:paraId="3B8BB086" w14:textId="77777777" w:rsidR="00552B10" w:rsidRPr="00513F62" w:rsidRDefault="00552B10" w:rsidP="00552B1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78FFCCAF" w14:textId="77777777" w:rsidR="00552B10" w:rsidRPr="00513F62" w:rsidRDefault="00552B10" w:rsidP="00552B1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085C44C6" w14:textId="77777777" w:rsidR="00552B10" w:rsidRPr="00513F62" w:rsidRDefault="00552B10" w:rsidP="00552B10">
            <w:pPr>
              <w:jc w:val="both"/>
              <w:rPr>
                <w:sz w:val="22"/>
                <w:szCs w:val="22"/>
              </w:rPr>
            </w:pPr>
            <w:r w:rsidRPr="00513F62">
              <w:rPr>
                <w:sz w:val="22"/>
                <w:szCs w:val="22"/>
              </w:rPr>
              <w:t>3.5.3. išlaidų dalis, viršijanti tinkamų finansuoti išlaidų įkainį (kai toks yra nustatytas);</w:t>
            </w:r>
          </w:p>
          <w:p w14:paraId="56C70252" w14:textId="77777777" w:rsidR="00552B10" w:rsidRPr="00513F62" w:rsidRDefault="00552B10" w:rsidP="00552B10">
            <w:pPr>
              <w:jc w:val="both"/>
              <w:rPr>
                <w:sz w:val="22"/>
                <w:szCs w:val="22"/>
              </w:rPr>
            </w:pPr>
            <w:r w:rsidRPr="00513F62">
              <w:rPr>
                <w:sz w:val="22"/>
                <w:szCs w:val="22"/>
              </w:rPr>
              <w:t>3.5.4. nepagrįstai didelės išlaidos;</w:t>
            </w:r>
          </w:p>
          <w:p w14:paraId="2BB0EBF1" w14:textId="77777777" w:rsidR="00552B10" w:rsidRPr="00513F62" w:rsidRDefault="00552B10" w:rsidP="00552B10">
            <w:pPr>
              <w:jc w:val="both"/>
              <w:rPr>
                <w:sz w:val="22"/>
                <w:szCs w:val="22"/>
              </w:rPr>
            </w:pPr>
            <w:r w:rsidRPr="00513F62">
              <w:rPr>
                <w:sz w:val="22"/>
                <w:szCs w:val="22"/>
              </w:rPr>
              <w:t>3.5.5. nekilnojamojo turto įsigijimo išlaidos;</w:t>
            </w:r>
          </w:p>
          <w:p w14:paraId="3D584276" w14:textId="77777777" w:rsidR="00552B10" w:rsidRPr="00513F62" w:rsidRDefault="00552B10" w:rsidP="00552B10">
            <w:pPr>
              <w:jc w:val="both"/>
              <w:rPr>
                <w:sz w:val="22"/>
                <w:szCs w:val="22"/>
              </w:rPr>
            </w:pPr>
            <w:r w:rsidRPr="00513F62">
              <w:rPr>
                <w:sz w:val="22"/>
                <w:szCs w:val="22"/>
              </w:rPr>
              <w:t>3.5.6. naudotų prekių įsigijimo išlaidos;</w:t>
            </w:r>
          </w:p>
          <w:p w14:paraId="7DFA6E66" w14:textId="39F8907A" w:rsidR="00552B10" w:rsidRPr="00513F62" w:rsidRDefault="00552B10" w:rsidP="00552B10">
            <w:pPr>
              <w:jc w:val="both"/>
              <w:rPr>
                <w:sz w:val="22"/>
                <w:szCs w:val="22"/>
              </w:rPr>
            </w:pPr>
            <w:r w:rsidRPr="00513F62">
              <w:rPr>
                <w:sz w:val="22"/>
                <w:szCs w:val="22"/>
              </w:rPr>
              <w:t>3.5.7. naujų prekių įsigijimo išlaidos mokymų vietos projektuose, išskyrus Vietos projektų administravimo taisyklių 27.3 papunktyje nurodytą atvejį;</w:t>
            </w:r>
          </w:p>
          <w:p w14:paraId="0B6A2E7A" w14:textId="77777777" w:rsidR="00552B10" w:rsidRPr="00513F62" w:rsidRDefault="00552B10" w:rsidP="00552B10">
            <w:pPr>
              <w:jc w:val="both"/>
              <w:rPr>
                <w:sz w:val="22"/>
                <w:szCs w:val="22"/>
              </w:rPr>
            </w:pPr>
            <w:r w:rsidRPr="00513F62">
              <w:rPr>
                <w:sz w:val="22"/>
                <w:szCs w:val="22"/>
              </w:rPr>
              <w:t>3.5.8. baudos, nuobaudos ir bylinėjimosi išlaidos;</w:t>
            </w:r>
          </w:p>
          <w:p w14:paraId="0385B5B2" w14:textId="0BAAB6F3" w:rsidR="00552B10" w:rsidRPr="00513F62" w:rsidRDefault="00552B10" w:rsidP="00552B10">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3B982A0F" w14:textId="77777777" w:rsidR="00552B10" w:rsidRPr="00513F62" w:rsidRDefault="00552B10" w:rsidP="00552B10">
            <w:pPr>
              <w:jc w:val="both"/>
              <w:rPr>
                <w:sz w:val="22"/>
                <w:szCs w:val="22"/>
              </w:rPr>
            </w:pPr>
            <w:r w:rsidRPr="00513F62">
              <w:rPr>
                <w:sz w:val="22"/>
                <w:szCs w:val="22"/>
              </w:rPr>
              <w:t xml:space="preserve">3.5.10. išlaidos, nepagrįstos faktine gautų prekių, atliktų darbų ar suteiktų paslaugų verte; </w:t>
            </w:r>
          </w:p>
          <w:p w14:paraId="5792445C" w14:textId="77777777" w:rsidR="00552B10" w:rsidRPr="00513F62" w:rsidRDefault="00552B10" w:rsidP="00552B10">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21555F21" w14:textId="77777777" w:rsidR="00552B10" w:rsidRPr="00513F62" w:rsidRDefault="00552B10" w:rsidP="00552B10">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32F496E" w14:textId="77777777" w:rsidR="00552B10" w:rsidRPr="00513F62" w:rsidRDefault="00552B10" w:rsidP="00552B10">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20F600" w14:textId="77777777" w:rsidR="00552B10" w:rsidRPr="00513F62" w:rsidRDefault="00552B10" w:rsidP="00552B10">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138A2D34" w14:textId="77777777" w:rsidR="00552B10" w:rsidRPr="00513F62" w:rsidRDefault="00552B10" w:rsidP="00552B10">
            <w:pPr>
              <w:jc w:val="both"/>
              <w:rPr>
                <w:color w:val="000000"/>
                <w:sz w:val="22"/>
                <w:szCs w:val="22"/>
              </w:rPr>
            </w:pPr>
            <w:r w:rsidRPr="00513F62">
              <w:rPr>
                <w:sz w:val="22"/>
                <w:szCs w:val="22"/>
              </w:rPr>
              <w:t>3.5.15. investicijų į turtą, kurio valdymo (naudojimo) teisė pareiškėjui apribota (turtas areštuotas).</w:t>
            </w:r>
          </w:p>
          <w:p w14:paraId="3FCD5A4C" w14:textId="4D65200F" w:rsidR="00040EB6" w:rsidRPr="00901600" w:rsidRDefault="00040EB6" w:rsidP="00FB7813">
            <w:pPr>
              <w:jc w:val="both"/>
              <w:rPr>
                <w:sz w:val="22"/>
                <w:szCs w:val="22"/>
              </w:rPr>
            </w:pPr>
          </w:p>
        </w:tc>
      </w:tr>
    </w:tbl>
    <w:p w14:paraId="1D58FA5B" w14:textId="7CEEDFAB" w:rsidR="00082860" w:rsidRDefault="00082860">
      <w:pPr>
        <w:rPr>
          <w:sz w:val="22"/>
          <w:szCs w:val="22"/>
        </w:rPr>
      </w:pPr>
    </w:p>
    <w:p w14:paraId="73079B3A" w14:textId="0BB689AF" w:rsidR="00040EB6" w:rsidRDefault="00040EB6">
      <w:pPr>
        <w:rPr>
          <w:sz w:val="22"/>
          <w:szCs w:val="22"/>
        </w:rPr>
      </w:pPr>
    </w:p>
    <w:p w14:paraId="74CCB44B" w14:textId="77777777" w:rsidR="00040EB6" w:rsidRDefault="00040EB6">
      <w:pPr>
        <w:rPr>
          <w:sz w:val="22"/>
          <w:szCs w:val="22"/>
        </w:rPr>
      </w:pPr>
    </w:p>
    <w:p w14:paraId="1DAFAA88" w14:textId="151F78BC" w:rsidR="002E3AF4" w:rsidRDefault="002E3AF4" w:rsidP="00A909E9">
      <w:pPr>
        <w:jc w:val="both"/>
        <w:rPr>
          <w:sz w:val="22"/>
          <w:szCs w:val="22"/>
        </w:rPr>
      </w:pPr>
    </w:p>
    <w:p w14:paraId="73678302" w14:textId="0D913DFA" w:rsidR="00D244CE" w:rsidRDefault="00D244CE" w:rsidP="00A909E9">
      <w:pPr>
        <w:jc w:val="both"/>
        <w:rPr>
          <w:sz w:val="22"/>
          <w:szCs w:val="22"/>
        </w:rPr>
      </w:pPr>
    </w:p>
    <w:p w14:paraId="180358B2" w14:textId="77777777" w:rsidR="00D244CE" w:rsidRPr="00513F62" w:rsidRDefault="00D244CE"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456BE7B9" w:rsidR="007875FE" w:rsidRPr="00513F62" w:rsidRDefault="007875FE" w:rsidP="000B7D19">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7B988086" w:rsidR="00D7347C" w:rsidRPr="00513F62" w:rsidRDefault="00D7347C" w:rsidP="000B7D19">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704155B7" w:rsidR="00D7347C" w:rsidRPr="00513F62" w:rsidRDefault="00D7347C" w:rsidP="000B7D19">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510911A2" w14:textId="77777777" w:rsidTr="00F81AA2">
        <w:tc>
          <w:tcPr>
            <w:tcW w:w="1188" w:type="dxa"/>
            <w:shd w:val="clear" w:color="auto" w:fill="auto"/>
          </w:tcPr>
          <w:p w14:paraId="0A4C658D" w14:textId="53E08065" w:rsidR="00D7347C" w:rsidRPr="00513F62" w:rsidRDefault="00D7347C" w:rsidP="000B7D19">
            <w:pPr>
              <w:rPr>
                <w:b/>
                <w:sz w:val="22"/>
                <w:szCs w:val="22"/>
              </w:rPr>
            </w:pPr>
            <w:r w:rsidRPr="00513F62">
              <w:rPr>
                <w:b/>
                <w:sz w:val="22"/>
                <w:szCs w:val="22"/>
              </w:rPr>
              <w:t>4.</w:t>
            </w:r>
            <w:r w:rsidR="007875FE" w:rsidRPr="00513F62">
              <w:rPr>
                <w:b/>
                <w:sz w:val="22"/>
                <w:szCs w:val="22"/>
              </w:rPr>
              <w:t>2</w:t>
            </w:r>
            <w:r w:rsidRPr="00513F62">
              <w:rPr>
                <w:b/>
                <w:sz w:val="22"/>
                <w:szCs w:val="22"/>
              </w:rPr>
              <w:t>.</w:t>
            </w:r>
            <w:r w:rsidR="000B7D19">
              <w:rPr>
                <w:b/>
                <w:sz w:val="22"/>
                <w:szCs w:val="22"/>
              </w:rPr>
              <w:t>2</w:t>
            </w:r>
            <w:r w:rsidRPr="00513F62">
              <w:rPr>
                <w:b/>
                <w:sz w:val="22"/>
                <w:szCs w:val="22"/>
              </w:rPr>
              <w:t xml:space="preserve">. </w:t>
            </w:r>
          </w:p>
        </w:tc>
        <w:tc>
          <w:tcPr>
            <w:tcW w:w="13975" w:type="dxa"/>
            <w:gridSpan w:val="3"/>
            <w:shd w:val="clear" w:color="auto" w:fill="auto"/>
          </w:tcPr>
          <w:p w14:paraId="2FE07584" w14:textId="639140DA" w:rsidR="00D7347C" w:rsidRPr="00513F62" w:rsidRDefault="00D7347C" w:rsidP="000B7D19">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D7347C" w:rsidRPr="00513F62" w14:paraId="3DF12A23" w14:textId="77777777" w:rsidTr="00F81AA2">
        <w:tc>
          <w:tcPr>
            <w:tcW w:w="1188" w:type="dxa"/>
            <w:shd w:val="clear" w:color="auto" w:fill="auto"/>
          </w:tcPr>
          <w:p w14:paraId="63F65508" w14:textId="22969D30" w:rsidR="00D7347C" w:rsidRPr="00513F62" w:rsidRDefault="00D7347C" w:rsidP="000B7D19">
            <w:pPr>
              <w:rPr>
                <w:sz w:val="22"/>
                <w:szCs w:val="22"/>
              </w:rPr>
            </w:pPr>
            <w:r w:rsidRPr="00513F62">
              <w:rPr>
                <w:sz w:val="22"/>
                <w:szCs w:val="22"/>
              </w:rPr>
              <w:t>4.</w:t>
            </w:r>
            <w:r w:rsidR="007875FE" w:rsidRPr="00513F62">
              <w:rPr>
                <w:sz w:val="22"/>
                <w:szCs w:val="22"/>
              </w:rPr>
              <w:t>2</w:t>
            </w:r>
            <w:r w:rsidRPr="00513F62">
              <w:rPr>
                <w:sz w:val="22"/>
                <w:szCs w:val="22"/>
              </w:rPr>
              <w:t>.</w:t>
            </w:r>
            <w:r w:rsidR="000B7D19">
              <w:rPr>
                <w:sz w:val="22"/>
                <w:szCs w:val="22"/>
              </w:rPr>
              <w:t>2</w:t>
            </w:r>
            <w:r w:rsidRPr="00513F62">
              <w:rPr>
                <w:sz w:val="22"/>
                <w:szCs w:val="22"/>
              </w:rPr>
              <w:t>.1.</w:t>
            </w:r>
          </w:p>
        </w:tc>
        <w:tc>
          <w:tcPr>
            <w:tcW w:w="13975" w:type="dxa"/>
            <w:gridSpan w:val="3"/>
            <w:shd w:val="clear" w:color="auto" w:fill="auto"/>
          </w:tcPr>
          <w:p w14:paraId="2825671A" w14:textId="3AD29B51" w:rsidR="00D7347C" w:rsidRPr="00513F62" w:rsidRDefault="000B7D19">
            <w:pPr>
              <w:jc w:val="both"/>
              <w:rPr>
                <w:sz w:val="22"/>
                <w:szCs w:val="22"/>
              </w:rPr>
            </w:pPr>
            <w:r w:rsidRPr="0092028F">
              <w:rPr>
                <w:color w:val="000000"/>
                <w:sz w:val="22"/>
                <w:szCs w:val="22"/>
              </w:rPr>
              <w:t xml:space="preserve">Pareiškėjas įregistruotas viešuoju juridiniu asmeniu JAR ne trumpiau kaip prieš vienerius metus </w:t>
            </w:r>
            <w:r w:rsidRPr="00614578">
              <w:rPr>
                <w:color w:val="000000"/>
                <w:sz w:val="22"/>
                <w:szCs w:val="22"/>
              </w:rPr>
              <w:t>VVG teritorijoje</w:t>
            </w:r>
            <w:r w:rsidRPr="0092028F">
              <w:rPr>
                <w:color w:val="000000"/>
                <w:sz w:val="22"/>
                <w:szCs w:val="22"/>
              </w:rPr>
              <w:t xml:space="preserve"> iki paramos paraiškos pateikimo įregistravimo dienos</w:t>
            </w:r>
            <w:r w:rsidRPr="00204255">
              <w:rPr>
                <w:color w:val="000000"/>
                <w:sz w:val="22"/>
                <w:szCs w:val="22"/>
              </w:rPr>
              <w:t xml:space="preserve"> (taikoma vietos projekto pareiškėjui)</w:t>
            </w:r>
            <w:r w:rsidRPr="0092028F">
              <w:rPr>
                <w:color w:val="000000"/>
                <w:sz w:val="22"/>
                <w:szCs w:val="22"/>
              </w:rPr>
              <w:t>;</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45448DE6" w:rsidR="00D7347C" w:rsidRPr="00513F62" w:rsidRDefault="00D7347C" w:rsidP="000B7D19">
            <w:pPr>
              <w:rPr>
                <w:b/>
                <w:sz w:val="22"/>
                <w:szCs w:val="22"/>
              </w:rPr>
            </w:pPr>
            <w:r w:rsidRPr="00513F62">
              <w:rPr>
                <w:b/>
                <w:sz w:val="22"/>
                <w:szCs w:val="22"/>
              </w:rPr>
              <w:t>4.</w:t>
            </w:r>
            <w:r w:rsidR="007875FE" w:rsidRPr="00513F62">
              <w:rPr>
                <w:b/>
                <w:sz w:val="22"/>
                <w:szCs w:val="22"/>
              </w:rPr>
              <w:t>2</w:t>
            </w:r>
            <w:r w:rsidRPr="00513F62">
              <w:rPr>
                <w:b/>
                <w:sz w:val="22"/>
                <w:szCs w:val="22"/>
              </w:rPr>
              <w:t>.</w:t>
            </w:r>
            <w:r w:rsidR="000B7D19">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7B598BC0" w:rsidR="00D7347C" w:rsidRPr="00513F62" w:rsidRDefault="00D7347C" w:rsidP="000B7D19">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39B20AF9" w:rsidR="00D7347C" w:rsidRPr="00513F62" w:rsidRDefault="00D7347C" w:rsidP="000B7D19">
            <w:pPr>
              <w:rPr>
                <w:b/>
                <w:sz w:val="22"/>
                <w:szCs w:val="22"/>
              </w:rPr>
            </w:pPr>
            <w:r w:rsidRPr="00513F62">
              <w:rPr>
                <w:b/>
                <w:sz w:val="22"/>
                <w:szCs w:val="22"/>
              </w:rPr>
              <w:t>4.</w:t>
            </w:r>
            <w:r w:rsidR="007875FE" w:rsidRPr="00513F62">
              <w:rPr>
                <w:b/>
                <w:sz w:val="22"/>
                <w:szCs w:val="22"/>
              </w:rPr>
              <w:t>2</w:t>
            </w:r>
            <w:r w:rsidRPr="00513F62">
              <w:rPr>
                <w:b/>
                <w:sz w:val="22"/>
                <w:szCs w:val="22"/>
              </w:rPr>
              <w:t>.</w:t>
            </w:r>
            <w:r w:rsidR="000B7D19">
              <w:rPr>
                <w:b/>
                <w:sz w:val="22"/>
                <w:szCs w:val="22"/>
              </w:rPr>
              <w:t>4</w:t>
            </w:r>
            <w:r w:rsidRPr="00513F62">
              <w:rPr>
                <w:b/>
                <w:sz w:val="22"/>
                <w:szCs w:val="22"/>
              </w:rPr>
              <w:t xml:space="preserve">. </w:t>
            </w:r>
          </w:p>
        </w:tc>
        <w:tc>
          <w:tcPr>
            <w:tcW w:w="13975" w:type="dxa"/>
            <w:gridSpan w:val="3"/>
            <w:shd w:val="clear" w:color="auto" w:fill="auto"/>
          </w:tcPr>
          <w:p w14:paraId="3831428D" w14:textId="17707158" w:rsidR="00D7347C" w:rsidRPr="00513F62" w:rsidRDefault="00D7347C" w:rsidP="000B7D19">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022D770B" w:rsidR="0090776A" w:rsidRPr="00513F62" w:rsidRDefault="0090776A" w:rsidP="000B7D19">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w:t>
            </w:r>
            <w:proofErr w:type="spellStart"/>
            <w:r w:rsidRPr="00513F62">
              <w:rPr>
                <w:sz w:val="22"/>
                <w:szCs w:val="22"/>
              </w:rPr>
              <w:t>įrodymus</w:t>
            </w:r>
            <w:proofErr w:type="spellEnd"/>
            <w:r w:rsidRPr="00513F62">
              <w:rPr>
                <w:sz w:val="22"/>
                <w:szCs w:val="22"/>
              </w:rPr>
              <w:t xml:space="preserve">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w:t>
            </w:r>
            <w:proofErr w:type="spellStart"/>
            <w:r w:rsidRPr="00513F62">
              <w:rPr>
                <w:sz w:val="22"/>
                <w:szCs w:val="22"/>
              </w:rPr>
              <w:t>įrodymus</w:t>
            </w:r>
            <w:proofErr w:type="spellEnd"/>
            <w:r w:rsidRPr="00513F62">
              <w:rPr>
                <w:sz w:val="22"/>
                <w:szCs w:val="22"/>
              </w:rPr>
              <w:t xml:space="preserve">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0B7D19" w:rsidRPr="00513F62" w14:paraId="18BF4376" w14:textId="77777777" w:rsidTr="005703EA">
        <w:tc>
          <w:tcPr>
            <w:tcW w:w="1188" w:type="dxa"/>
            <w:shd w:val="clear" w:color="auto" w:fill="auto"/>
          </w:tcPr>
          <w:p w14:paraId="3D2B71C9" w14:textId="41EA603C" w:rsidR="000B7D19" w:rsidRPr="00513F62" w:rsidRDefault="000B7D19" w:rsidP="000B7D19">
            <w:pPr>
              <w:rPr>
                <w:sz w:val="22"/>
                <w:szCs w:val="22"/>
              </w:rPr>
            </w:pPr>
            <w:r w:rsidRPr="00901600">
              <w:rPr>
                <w:sz w:val="22"/>
                <w:szCs w:val="22"/>
              </w:rPr>
              <w:t>4.2.</w:t>
            </w:r>
            <w:r>
              <w:rPr>
                <w:sz w:val="22"/>
                <w:szCs w:val="22"/>
              </w:rPr>
              <w:t>4</w:t>
            </w:r>
            <w:r w:rsidRPr="00901600">
              <w:rPr>
                <w:sz w:val="22"/>
                <w:szCs w:val="22"/>
              </w:rPr>
              <w:t>.1.</w:t>
            </w:r>
          </w:p>
        </w:tc>
        <w:tc>
          <w:tcPr>
            <w:tcW w:w="4205" w:type="dxa"/>
            <w:shd w:val="clear" w:color="auto" w:fill="auto"/>
          </w:tcPr>
          <w:p w14:paraId="46B90FAD" w14:textId="577AA8E0" w:rsidR="000B7D19" w:rsidRPr="00513F62" w:rsidRDefault="000B7D19" w:rsidP="000B7D19">
            <w:pPr>
              <w:jc w:val="both"/>
              <w:rPr>
                <w:i/>
                <w:sz w:val="22"/>
                <w:szCs w:val="22"/>
              </w:rPr>
            </w:pPr>
            <w:r>
              <w:rPr>
                <w:sz w:val="22"/>
                <w:szCs w:val="22"/>
              </w:rPr>
              <w:t>Remiama veikla turi būti vykdoma VVG teritorijoje.</w:t>
            </w:r>
          </w:p>
        </w:tc>
        <w:tc>
          <w:tcPr>
            <w:tcW w:w="6226" w:type="dxa"/>
            <w:shd w:val="clear" w:color="auto" w:fill="auto"/>
          </w:tcPr>
          <w:p w14:paraId="449B29A7" w14:textId="17AD735E" w:rsidR="000B7D19" w:rsidRPr="00513F62" w:rsidRDefault="000B7D19" w:rsidP="000B7D19">
            <w:pPr>
              <w:jc w:val="both"/>
              <w:rPr>
                <w:i/>
                <w:sz w:val="22"/>
                <w:szCs w:val="22"/>
              </w:rPr>
            </w:pPr>
            <w:r w:rsidRPr="00844625">
              <w:rPr>
                <w:sz w:val="22"/>
                <w:szCs w:val="22"/>
              </w:rPr>
              <w:t xml:space="preserve">Vertinama pagal paraiškoje pateiktą informaciją, pateiktus dokumentus, </w:t>
            </w:r>
            <w:proofErr w:type="spellStart"/>
            <w:r w:rsidRPr="00844625">
              <w:rPr>
                <w:sz w:val="22"/>
                <w:szCs w:val="22"/>
              </w:rPr>
              <w:t>t.y</w:t>
            </w:r>
            <w:proofErr w:type="spellEnd"/>
            <w:r w:rsidRPr="00844625">
              <w:rPr>
                <w:sz w:val="22"/>
                <w:szCs w:val="22"/>
              </w:rPr>
              <w:t xml:space="preserve">. Lietuvos Respublikos juridinių asmenų registro išrašas, įstatai (jeigu įrašyta pareiškėjo registracijos vieta). Pareiškėjas vietos projekte numatytas veiklas turi nurodyti </w:t>
            </w:r>
            <w:r w:rsidRPr="00844625">
              <w:rPr>
                <w:color w:val="000000"/>
                <w:sz w:val="22"/>
                <w:szCs w:val="22"/>
              </w:rPr>
              <w:t>vietos projekto paraiškos 3 dalyje „Vietos projekto idėjos aprašymas“</w:t>
            </w:r>
            <w:r w:rsidRPr="00844625">
              <w:rPr>
                <w:i/>
                <w:color w:val="000000"/>
                <w:sz w:val="22"/>
                <w:szCs w:val="22"/>
              </w:rPr>
              <w:t>.</w:t>
            </w:r>
          </w:p>
        </w:tc>
        <w:tc>
          <w:tcPr>
            <w:tcW w:w="3544" w:type="dxa"/>
            <w:shd w:val="clear" w:color="auto" w:fill="auto"/>
          </w:tcPr>
          <w:p w14:paraId="742F9664" w14:textId="77777777" w:rsidR="000B7D19" w:rsidRPr="00901600" w:rsidRDefault="000B7D19" w:rsidP="000B7D19">
            <w:pPr>
              <w:pStyle w:val="Komentarotekstas"/>
              <w:jc w:val="both"/>
              <w:rPr>
                <w:sz w:val="22"/>
                <w:szCs w:val="22"/>
              </w:rPr>
            </w:pPr>
            <w:proofErr w:type="spellStart"/>
            <w:r w:rsidRPr="00901600">
              <w:rPr>
                <w:sz w:val="22"/>
                <w:szCs w:val="22"/>
              </w:rPr>
              <w:t>Kontroliuojamumas</w:t>
            </w:r>
            <w:proofErr w:type="spellEnd"/>
            <w:r w:rsidRPr="00901600">
              <w:rPr>
                <w:sz w:val="22"/>
                <w:szCs w:val="22"/>
              </w:rPr>
              <w:t xml:space="preserve"> nebus taikomas. Tikrinama vietos projekto vertinimo etape.</w:t>
            </w:r>
          </w:p>
          <w:p w14:paraId="0F99C24A" w14:textId="77777777" w:rsidR="000B7D19" w:rsidRPr="00513F62" w:rsidRDefault="000B7D19" w:rsidP="000B7D19">
            <w:pPr>
              <w:jc w:val="both"/>
              <w:rPr>
                <w:i/>
                <w:sz w:val="22"/>
                <w:szCs w:val="22"/>
              </w:rPr>
            </w:pPr>
          </w:p>
        </w:tc>
      </w:tr>
      <w:tr w:rsidR="000B7D19" w:rsidRPr="00513F62" w14:paraId="1296907A" w14:textId="77777777" w:rsidTr="005703EA">
        <w:tc>
          <w:tcPr>
            <w:tcW w:w="1188" w:type="dxa"/>
            <w:shd w:val="clear" w:color="auto" w:fill="auto"/>
          </w:tcPr>
          <w:p w14:paraId="3DCF243A" w14:textId="5F811427" w:rsidR="000B7D19" w:rsidRPr="00513F62" w:rsidRDefault="000B7D19" w:rsidP="000B7D19">
            <w:pPr>
              <w:rPr>
                <w:b/>
                <w:sz w:val="22"/>
                <w:szCs w:val="22"/>
              </w:rPr>
            </w:pPr>
            <w:r w:rsidRPr="00901600">
              <w:rPr>
                <w:sz w:val="22"/>
                <w:szCs w:val="22"/>
              </w:rPr>
              <w:t>4.2.</w:t>
            </w:r>
            <w:r>
              <w:rPr>
                <w:sz w:val="22"/>
                <w:szCs w:val="22"/>
              </w:rPr>
              <w:t>4</w:t>
            </w:r>
            <w:r w:rsidRPr="00901600">
              <w:rPr>
                <w:sz w:val="22"/>
                <w:szCs w:val="22"/>
              </w:rPr>
              <w:t>.2.</w:t>
            </w:r>
          </w:p>
        </w:tc>
        <w:tc>
          <w:tcPr>
            <w:tcW w:w="4205" w:type="dxa"/>
            <w:shd w:val="clear" w:color="auto" w:fill="auto"/>
          </w:tcPr>
          <w:p w14:paraId="6F00F2A0" w14:textId="77777777" w:rsidR="000B7D19" w:rsidRPr="00901600" w:rsidRDefault="000B7D19" w:rsidP="000B7D19">
            <w:pPr>
              <w:jc w:val="both"/>
              <w:rPr>
                <w:sz w:val="22"/>
                <w:szCs w:val="22"/>
              </w:rPr>
            </w:pPr>
            <w:r w:rsidRPr="00901600">
              <w:rPr>
                <w:sz w:val="22"/>
                <w:szCs w:val="22"/>
              </w:rPr>
              <w:t>Vietos projektas atitinka priemonės tikslą ir remiamas veiklas.</w:t>
            </w:r>
          </w:p>
          <w:p w14:paraId="4EADA5A7" w14:textId="75EF0E35" w:rsidR="000B7D19" w:rsidRPr="00513F62" w:rsidRDefault="000B7D19" w:rsidP="000B7D19">
            <w:pPr>
              <w:jc w:val="both"/>
              <w:rPr>
                <w:b/>
                <w:sz w:val="22"/>
                <w:szCs w:val="22"/>
              </w:rPr>
            </w:pPr>
          </w:p>
        </w:tc>
        <w:tc>
          <w:tcPr>
            <w:tcW w:w="6226" w:type="dxa"/>
            <w:shd w:val="clear" w:color="auto" w:fill="auto"/>
          </w:tcPr>
          <w:p w14:paraId="76B8D6AD" w14:textId="58FBAB14" w:rsidR="000B7D19" w:rsidRPr="00513F62" w:rsidRDefault="000B7D19" w:rsidP="000B7D19">
            <w:pPr>
              <w:jc w:val="both"/>
              <w:rPr>
                <w:b/>
                <w:sz w:val="22"/>
                <w:szCs w:val="22"/>
              </w:rPr>
            </w:pPr>
            <w:r w:rsidRPr="00901600">
              <w:rPr>
                <w:sz w:val="22"/>
                <w:szCs w:val="22"/>
              </w:rPr>
              <w:t>Atitiktis tinkamumo sąlygai paraiškos vertinimo metu nustatoma pagal Pareiškėjo paraiškoje ir pridedamuose dokumentuose pateiktus duomenis. Pareiškėjas vietos projekte numatytas veiklas turi nurodyti vietos projekto paraiškos 3 dalyje „Vietos projekto idėjos aprašymas“. Pareiškėjo nurodytos vietos projekto veiklos turi atitikti VPS priemonės veiklos srities, pagal kurią planuojama įgyvendinti vietos projektą, remiamas veiklas, nurodytas VPS 9 dalyje „VPS priemonių ir veiklos sričių aprašymas“.</w:t>
            </w:r>
          </w:p>
        </w:tc>
        <w:tc>
          <w:tcPr>
            <w:tcW w:w="3544" w:type="dxa"/>
            <w:shd w:val="clear" w:color="auto" w:fill="auto"/>
          </w:tcPr>
          <w:p w14:paraId="0A3451BC" w14:textId="77777777" w:rsidR="000B7D19" w:rsidRPr="00901600" w:rsidRDefault="000B7D19" w:rsidP="000B7D19">
            <w:pPr>
              <w:pStyle w:val="Komentarotekstas"/>
              <w:jc w:val="both"/>
              <w:rPr>
                <w:sz w:val="22"/>
                <w:szCs w:val="22"/>
              </w:rPr>
            </w:pPr>
            <w:proofErr w:type="spellStart"/>
            <w:r w:rsidRPr="00901600">
              <w:rPr>
                <w:sz w:val="22"/>
                <w:szCs w:val="22"/>
              </w:rPr>
              <w:t>Kontroliuojamumas</w:t>
            </w:r>
            <w:proofErr w:type="spellEnd"/>
            <w:r w:rsidRPr="00901600">
              <w:rPr>
                <w:sz w:val="22"/>
                <w:szCs w:val="22"/>
              </w:rPr>
              <w:t xml:space="preserve"> nebus taikomas. Tikrinama vietos projekto vertinimo etape.</w:t>
            </w:r>
          </w:p>
          <w:p w14:paraId="2C1090FA" w14:textId="49DEFA47" w:rsidR="000B7D19" w:rsidRPr="00513F62" w:rsidRDefault="000B7D19" w:rsidP="000B7D19">
            <w:pPr>
              <w:jc w:val="both"/>
              <w:rPr>
                <w:b/>
                <w:sz w:val="22"/>
                <w:szCs w:val="22"/>
              </w:rPr>
            </w:pPr>
          </w:p>
        </w:tc>
      </w:tr>
      <w:tr w:rsidR="0090776A" w:rsidRPr="00513F62" w14:paraId="1FE85CCB" w14:textId="77777777" w:rsidTr="00F81AA2">
        <w:tc>
          <w:tcPr>
            <w:tcW w:w="1188" w:type="dxa"/>
            <w:shd w:val="clear" w:color="auto" w:fill="auto"/>
          </w:tcPr>
          <w:p w14:paraId="5B67C7DB" w14:textId="740EE068" w:rsidR="0090776A" w:rsidRPr="00513F62" w:rsidRDefault="0090776A" w:rsidP="005C4002">
            <w:pPr>
              <w:rPr>
                <w:b/>
                <w:sz w:val="22"/>
                <w:szCs w:val="22"/>
              </w:rPr>
            </w:pPr>
            <w:r w:rsidRPr="00513F62">
              <w:rPr>
                <w:b/>
                <w:sz w:val="22"/>
                <w:szCs w:val="22"/>
              </w:rPr>
              <w:t>4.</w:t>
            </w:r>
            <w:r w:rsidR="007875FE" w:rsidRPr="00513F62">
              <w:rPr>
                <w:b/>
                <w:sz w:val="22"/>
                <w:szCs w:val="22"/>
              </w:rPr>
              <w:t>2</w:t>
            </w:r>
            <w:r w:rsidRPr="00513F62">
              <w:rPr>
                <w:b/>
                <w:sz w:val="22"/>
                <w:szCs w:val="22"/>
              </w:rPr>
              <w:t>.</w:t>
            </w:r>
            <w:r w:rsidR="005C4002">
              <w:rPr>
                <w:b/>
                <w:sz w:val="22"/>
                <w:szCs w:val="22"/>
              </w:rPr>
              <w:t>5</w:t>
            </w:r>
            <w:r w:rsidRPr="00513F62">
              <w:rPr>
                <w:b/>
                <w:sz w:val="22"/>
                <w:szCs w:val="22"/>
              </w:rPr>
              <w:t>.</w:t>
            </w:r>
          </w:p>
        </w:tc>
        <w:tc>
          <w:tcPr>
            <w:tcW w:w="13975" w:type="dxa"/>
            <w:gridSpan w:val="3"/>
            <w:shd w:val="clear" w:color="auto" w:fill="auto"/>
          </w:tcPr>
          <w:p w14:paraId="376B0695" w14:textId="638FD034" w:rsidR="0090776A" w:rsidRPr="00513F62" w:rsidRDefault="0090776A" w:rsidP="005C4002">
            <w:pPr>
              <w:jc w:val="both"/>
              <w:rPr>
                <w:b/>
                <w:sz w:val="22"/>
                <w:szCs w:val="22"/>
              </w:rPr>
            </w:pPr>
            <w:r w:rsidRPr="00513F62">
              <w:rPr>
                <w:b/>
                <w:sz w:val="22"/>
                <w:szCs w:val="22"/>
              </w:rPr>
              <w:t>Papildomos tinkamumo sąlygos, susijusios su vietos projektu:</w:t>
            </w:r>
          </w:p>
        </w:tc>
      </w:tr>
      <w:tr w:rsidR="005C4002" w:rsidRPr="00513F62" w14:paraId="1A0DAEE8" w14:textId="77777777" w:rsidTr="00017D4B">
        <w:tc>
          <w:tcPr>
            <w:tcW w:w="1188" w:type="dxa"/>
            <w:tcBorders>
              <w:top w:val="single" w:sz="18" w:space="0" w:color="auto"/>
              <w:bottom w:val="single" w:sz="4" w:space="0" w:color="auto"/>
            </w:tcBorders>
            <w:shd w:val="clear" w:color="auto" w:fill="auto"/>
            <w:vAlign w:val="center"/>
          </w:tcPr>
          <w:p w14:paraId="303CA958" w14:textId="0CE83145" w:rsidR="005C4002" w:rsidRPr="00513F62" w:rsidRDefault="005C4002" w:rsidP="005C4002">
            <w:pPr>
              <w:rPr>
                <w:sz w:val="22"/>
                <w:szCs w:val="22"/>
              </w:rPr>
            </w:pPr>
            <w:r w:rsidRPr="00BB64EC">
              <w:rPr>
                <w:sz w:val="22"/>
                <w:szCs w:val="22"/>
              </w:rPr>
              <w:t>4.2.5.1.</w:t>
            </w:r>
          </w:p>
        </w:tc>
        <w:tc>
          <w:tcPr>
            <w:tcW w:w="13975" w:type="dxa"/>
            <w:gridSpan w:val="3"/>
            <w:tcBorders>
              <w:top w:val="single" w:sz="18" w:space="0" w:color="auto"/>
              <w:bottom w:val="single" w:sz="4" w:space="0" w:color="auto"/>
            </w:tcBorders>
            <w:shd w:val="clear" w:color="auto" w:fill="auto"/>
          </w:tcPr>
          <w:p w14:paraId="45F9C52A" w14:textId="42B6ECAC" w:rsidR="005C4002" w:rsidRPr="00513F62" w:rsidRDefault="005C4002" w:rsidP="005C4002">
            <w:pPr>
              <w:jc w:val="both"/>
              <w:rPr>
                <w:sz w:val="22"/>
                <w:szCs w:val="22"/>
              </w:rPr>
            </w:pPr>
            <w:r w:rsidRPr="00BB64EC">
              <w:rPr>
                <w:sz w:val="22"/>
                <w:szCs w:val="22"/>
              </w:rPr>
              <w:t>Jeigu projekto įgyvendinimo metu numatoma organizuoti renginį, jis turi būti tradicinis. Tradicinis renginys – konkrečiam kaimui ar keliems kaimams ar regionui reikšminga, bent du kartus organizuota, kultūrą, papročius ir sportą puoselėjanti šventė (pvz., kaimo kapelų festivalis, pleneras, bendruomenių sąskrydis, stovykla, sporto šventė ar festivalis ir kt.). Tradiciniu renginiu nelaikomos valstybinės šventės.</w:t>
            </w:r>
          </w:p>
        </w:tc>
      </w:tr>
      <w:tr w:rsidR="005C4002" w:rsidRPr="00513F62" w14:paraId="056CCF22" w14:textId="77777777" w:rsidTr="00017D4B">
        <w:tc>
          <w:tcPr>
            <w:tcW w:w="1188" w:type="dxa"/>
            <w:tcBorders>
              <w:top w:val="single" w:sz="18" w:space="0" w:color="auto"/>
              <w:bottom w:val="single" w:sz="4" w:space="0" w:color="auto"/>
            </w:tcBorders>
            <w:shd w:val="clear" w:color="auto" w:fill="auto"/>
            <w:vAlign w:val="center"/>
          </w:tcPr>
          <w:p w14:paraId="19FBBB2C" w14:textId="35CB0D2E" w:rsidR="005C4002" w:rsidRPr="00513F62" w:rsidRDefault="005C4002" w:rsidP="005C4002">
            <w:pPr>
              <w:rPr>
                <w:sz w:val="22"/>
                <w:szCs w:val="22"/>
              </w:rPr>
            </w:pPr>
            <w:r w:rsidRPr="00BB64EC">
              <w:rPr>
                <w:sz w:val="22"/>
                <w:szCs w:val="22"/>
              </w:rPr>
              <w:t>4.2.5.2.</w:t>
            </w:r>
          </w:p>
        </w:tc>
        <w:tc>
          <w:tcPr>
            <w:tcW w:w="13975" w:type="dxa"/>
            <w:gridSpan w:val="3"/>
            <w:tcBorders>
              <w:top w:val="single" w:sz="18" w:space="0" w:color="auto"/>
              <w:bottom w:val="single" w:sz="4" w:space="0" w:color="auto"/>
            </w:tcBorders>
            <w:shd w:val="clear" w:color="auto" w:fill="auto"/>
          </w:tcPr>
          <w:p w14:paraId="151944B0" w14:textId="164B0F71" w:rsidR="005C4002" w:rsidRPr="00513F62" w:rsidRDefault="005C4002" w:rsidP="003D6971">
            <w:pPr>
              <w:jc w:val="both"/>
              <w:rPr>
                <w:sz w:val="22"/>
                <w:szCs w:val="22"/>
              </w:rPr>
            </w:pPr>
            <w:r w:rsidRPr="00B1233F">
              <w:rPr>
                <w:b/>
                <w:sz w:val="22"/>
                <w:szCs w:val="22"/>
              </w:rPr>
              <w:t xml:space="preserve">Iki 3 </w:t>
            </w:r>
            <w:r w:rsidR="003D6971">
              <w:rPr>
                <w:b/>
                <w:sz w:val="22"/>
                <w:szCs w:val="22"/>
              </w:rPr>
              <w:t>045</w:t>
            </w:r>
            <w:bookmarkStart w:id="0" w:name="_GoBack"/>
            <w:bookmarkEnd w:id="0"/>
            <w:r w:rsidRPr="00B1233F">
              <w:rPr>
                <w:b/>
                <w:sz w:val="22"/>
                <w:szCs w:val="22"/>
              </w:rPr>
              <w:t>,00</w:t>
            </w:r>
            <w:r w:rsidRPr="00B16A25">
              <w:rPr>
                <w:sz w:val="22"/>
                <w:szCs w:val="22"/>
              </w:rPr>
              <w:t xml:space="preserve"> </w:t>
            </w:r>
            <w:proofErr w:type="spellStart"/>
            <w:r w:rsidRPr="00B16A25">
              <w:rPr>
                <w:sz w:val="22"/>
                <w:szCs w:val="22"/>
              </w:rPr>
              <w:t>Eur</w:t>
            </w:r>
            <w:proofErr w:type="spellEnd"/>
            <w:r w:rsidRPr="00B16A25">
              <w:rPr>
                <w:sz w:val="22"/>
                <w:szCs w:val="22"/>
              </w:rPr>
              <w:t xml:space="preserve"> tinkamų finansuoti išlaidų, kai vietos projekto metu įsigyjamos tik paslaugos ir prekės (t. y., kai galutinis rezultatas pats savaime nėra materialusis turtas. Esmė yra pats projektas, o ne nuolatinė veikla).</w:t>
            </w:r>
            <w:r w:rsidRPr="00BB64EC">
              <w:rPr>
                <w:sz w:val="22"/>
                <w:szCs w:val="22"/>
              </w:rPr>
              <w:t xml:space="preserve"> </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74355061" w:rsidR="0090776A" w:rsidRPr="00513F62" w:rsidRDefault="0090776A" w:rsidP="005C4002">
            <w:pPr>
              <w:rPr>
                <w:b/>
                <w:sz w:val="22"/>
                <w:szCs w:val="22"/>
              </w:rPr>
            </w:pPr>
            <w:r w:rsidRPr="00513F62">
              <w:rPr>
                <w:b/>
                <w:sz w:val="22"/>
                <w:szCs w:val="22"/>
              </w:rPr>
              <w:t>4.</w:t>
            </w:r>
            <w:r w:rsidR="007875FE" w:rsidRPr="00513F62">
              <w:rPr>
                <w:b/>
                <w:sz w:val="22"/>
                <w:szCs w:val="22"/>
              </w:rPr>
              <w:t>2</w:t>
            </w:r>
            <w:r w:rsidRPr="00513F62">
              <w:rPr>
                <w:b/>
                <w:sz w:val="22"/>
                <w:szCs w:val="22"/>
              </w:rPr>
              <w:t>.</w:t>
            </w:r>
            <w:r w:rsidR="005C4002">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E55C55F" w:rsidR="0090776A" w:rsidRPr="00513F62" w:rsidRDefault="0090776A" w:rsidP="005C4002">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58701098" w:rsidR="0090776A" w:rsidRPr="00513F62" w:rsidRDefault="0090776A" w:rsidP="005C4002">
            <w:pPr>
              <w:rPr>
                <w:b/>
                <w:sz w:val="22"/>
                <w:szCs w:val="22"/>
              </w:rPr>
            </w:pPr>
            <w:r w:rsidRPr="00513F62">
              <w:rPr>
                <w:b/>
                <w:sz w:val="22"/>
                <w:szCs w:val="22"/>
              </w:rPr>
              <w:t>4.</w:t>
            </w:r>
            <w:r w:rsidR="007875FE" w:rsidRPr="00513F62">
              <w:rPr>
                <w:b/>
                <w:sz w:val="22"/>
                <w:szCs w:val="22"/>
              </w:rPr>
              <w:t>2</w:t>
            </w:r>
            <w:r w:rsidRPr="00513F62">
              <w:rPr>
                <w:b/>
                <w:sz w:val="22"/>
                <w:szCs w:val="22"/>
              </w:rPr>
              <w:t>.</w:t>
            </w:r>
            <w:r w:rsidR="005C4002">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520D80D4" w:rsidR="0090776A" w:rsidRPr="00513F62" w:rsidRDefault="0090776A" w:rsidP="005C4002">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1A74F59" w:rsidR="0090776A" w:rsidRPr="00513F62" w:rsidRDefault="0090776A" w:rsidP="005C4002">
            <w:pPr>
              <w:rPr>
                <w:b/>
                <w:sz w:val="22"/>
                <w:szCs w:val="22"/>
                <w:u w:val="single"/>
              </w:rPr>
            </w:pPr>
            <w:r w:rsidRPr="00513F62">
              <w:rPr>
                <w:b/>
                <w:sz w:val="22"/>
                <w:szCs w:val="22"/>
                <w:u w:val="single"/>
              </w:rPr>
              <w:t>Vietos projekto vykdytojo ir jo partnerių</w:t>
            </w:r>
            <w:r w:rsidR="005C4002">
              <w:rPr>
                <w:b/>
                <w:sz w:val="22"/>
                <w:szCs w:val="22"/>
                <w:u w:val="single"/>
              </w:rPr>
              <w:t xml:space="preserve"> </w:t>
            </w:r>
            <w:r w:rsidRPr="00513F62">
              <w:rPr>
                <w:b/>
                <w:sz w:val="22"/>
                <w:szCs w:val="22"/>
                <w:u w:val="single"/>
              </w:rPr>
              <w:t>įsipareigojimai:</w:t>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DDEAC43" w:rsidR="0090776A" w:rsidRPr="00513F62" w:rsidRDefault="0090776A" w:rsidP="005C4002">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5F3DC14F" w:rsidR="0090776A" w:rsidRPr="00513F62" w:rsidRDefault="0090776A" w:rsidP="005C4002">
            <w:pPr>
              <w:rPr>
                <w:b/>
                <w:sz w:val="22"/>
                <w:szCs w:val="22"/>
              </w:rPr>
            </w:pPr>
            <w:r w:rsidRPr="00513F62">
              <w:rPr>
                <w:b/>
                <w:sz w:val="22"/>
                <w:szCs w:val="22"/>
              </w:rPr>
              <w:t>4.</w:t>
            </w:r>
            <w:r w:rsidR="007875FE" w:rsidRPr="00513F62">
              <w:rPr>
                <w:b/>
                <w:sz w:val="22"/>
                <w:szCs w:val="22"/>
              </w:rPr>
              <w:t>3</w:t>
            </w:r>
            <w:r w:rsidRPr="00513F62">
              <w:rPr>
                <w:b/>
                <w:sz w:val="22"/>
                <w:szCs w:val="22"/>
              </w:rPr>
              <w:t>.</w:t>
            </w:r>
            <w:r w:rsidR="005C4002">
              <w:rPr>
                <w:b/>
                <w:sz w:val="22"/>
                <w:szCs w:val="22"/>
              </w:rPr>
              <w:t>2</w:t>
            </w:r>
            <w:r w:rsidRPr="00513F62">
              <w:rPr>
                <w:b/>
                <w:sz w:val="22"/>
                <w:szCs w:val="22"/>
              </w:rPr>
              <w:t>.</w:t>
            </w:r>
          </w:p>
        </w:tc>
        <w:tc>
          <w:tcPr>
            <w:tcW w:w="13975" w:type="dxa"/>
            <w:gridSpan w:val="3"/>
            <w:shd w:val="clear" w:color="auto" w:fill="auto"/>
          </w:tcPr>
          <w:p w14:paraId="30592F97" w14:textId="21363D33" w:rsidR="0090776A" w:rsidRPr="00513F62" w:rsidRDefault="0090776A" w:rsidP="00FB2715">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5C4002" w:rsidRPr="00513F62" w14:paraId="449CACB3" w14:textId="77777777" w:rsidTr="00B8225C">
        <w:tc>
          <w:tcPr>
            <w:tcW w:w="1188" w:type="dxa"/>
            <w:shd w:val="clear" w:color="auto" w:fill="auto"/>
            <w:vAlign w:val="center"/>
          </w:tcPr>
          <w:p w14:paraId="5A422B48" w14:textId="182D69D5" w:rsidR="005C4002" w:rsidRPr="00513F62" w:rsidRDefault="005C4002" w:rsidP="005C4002">
            <w:pPr>
              <w:rPr>
                <w:sz w:val="22"/>
                <w:szCs w:val="22"/>
              </w:rPr>
            </w:pPr>
            <w:r w:rsidRPr="00DB4373">
              <w:rPr>
                <w:sz w:val="22"/>
                <w:szCs w:val="22"/>
              </w:rPr>
              <w:t>4.3.2.1</w:t>
            </w:r>
            <w:r w:rsidRPr="00DB4373">
              <w:rPr>
                <w:i/>
                <w:sz w:val="22"/>
                <w:szCs w:val="22"/>
              </w:rPr>
              <w:t>.</w:t>
            </w:r>
          </w:p>
        </w:tc>
        <w:tc>
          <w:tcPr>
            <w:tcW w:w="13975" w:type="dxa"/>
            <w:gridSpan w:val="3"/>
            <w:shd w:val="clear" w:color="auto" w:fill="auto"/>
            <w:vAlign w:val="center"/>
          </w:tcPr>
          <w:p w14:paraId="4DA16B42" w14:textId="72991F03" w:rsidR="005C4002" w:rsidRPr="00513F62" w:rsidRDefault="005C4002" w:rsidP="005C4002">
            <w:pPr>
              <w:jc w:val="both"/>
              <w:rPr>
                <w:sz w:val="22"/>
                <w:szCs w:val="22"/>
              </w:rPr>
            </w:pPr>
            <w:r w:rsidRPr="00DB4373">
              <w:rPr>
                <w:sz w:val="22"/>
                <w:szCs w:val="22"/>
              </w:rPr>
              <w:t xml:space="preserve">vietos projekto vykdytojas ir jo partneriai įsipareigoja iki vietos projekto vykdymo sutarties pasirašymo pateikti </w:t>
            </w:r>
            <w:r w:rsidRPr="00056DA1">
              <w:rPr>
                <w:sz w:val="22"/>
                <w:szCs w:val="22"/>
              </w:rPr>
              <w:t>Prienų rajono VVG</w:t>
            </w:r>
            <w:r w:rsidRPr="00DB4373">
              <w:rPr>
                <w:sz w:val="22"/>
                <w:szCs w:val="22"/>
              </w:rPr>
              <w:t xml:space="preserve"> su finansine institucija (banku, kredito unija) pasirašytą paskolos sutartį, užtikrinančią pareiškėjo nuosavo indėlio prisidėjimą prie vietos projekto įgyvendinimo skolintomis lėšomis galimybę;</w:t>
            </w:r>
          </w:p>
        </w:tc>
      </w:tr>
      <w:tr w:rsidR="005C4002" w:rsidRPr="00513F62" w14:paraId="0E87E8CB" w14:textId="77777777" w:rsidTr="00B8225C">
        <w:tc>
          <w:tcPr>
            <w:tcW w:w="1188" w:type="dxa"/>
            <w:shd w:val="clear" w:color="auto" w:fill="auto"/>
            <w:vAlign w:val="center"/>
          </w:tcPr>
          <w:p w14:paraId="248D2FFF" w14:textId="7747B4DE" w:rsidR="005C4002" w:rsidRPr="00513F62" w:rsidRDefault="005C4002" w:rsidP="005C4002">
            <w:pPr>
              <w:rPr>
                <w:sz w:val="22"/>
                <w:szCs w:val="22"/>
              </w:rPr>
            </w:pPr>
            <w:r w:rsidRPr="00DB4373">
              <w:rPr>
                <w:sz w:val="22"/>
                <w:szCs w:val="22"/>
              </w:rPr>
              <w:t>4.3.2.2.</w:t>
            </w:r>
          </w:p>
        </w:tc>
        <w:tc>
          <w:tcPr>
            <w:tcW w:w="13975" w:type="dxa"/>
            <w:gridSpan w:val="3"/>
            <w:shd w:val="clear" w:color="auto" w:fill="auto"/>
            <w:vAlign w:val="center"/>
          </w:tcPr>
          <w:p w14:paraId="577715B0" w14:textId="14F28F61" w:rsidR="005C4002" w:rsidRPr="00513F62" w:rsidRDefault="005C4002" w:rsidP="005C4002">
            <w:pPr>
              <w:jc w:val="both"/>
              <w:rPr>
                <w:i/>
                <w:sz w:val="22"/>
                <w:szCs w:val="22"/>
              </w:rPr>
            </w:pPr>
            <w:r w:rsidRPr="00DB4373">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C4002" w:rsidRPr="00513F62" w14:paraId="73E117D0" w14:textId="77777777" w:rsidTr="00B8225C">
        <w:tc>
          <w:tcPr>
            <w:tcW w:w="1188" w:type="dxa"/>
            <w:shd w:val="clear" w:color="auto" w:fill="auto"/>
            <w:vAlign w:val="center"/>
          </w:tcPr>
          <w:p w14:paraId="068C224A" w14:textId="387330EA" w:rsidR="005C4002" w:rsidRPr="00513F62" w:rsidRDefault="005C4002" w:rsidP="005C4002">
            <w:pPr>
              <w:rPr>
                <w:sz w:val="22"/>
                <w:szCs w:val="22"/>
              </w:rPr>
            </w:pPr>
            <w:r w:rsidRPr="00DB4373">
              <w:rPr>
                <w:sz w:val="22"/>
                <w:szCs w:val="22"/>
              </w:rPr>
              <w:t>4.3.2.3.</w:t>
            </w:r>
          </w:p>
        </w:tc>
        <w:tc>
          <w:tcPr>
            <w:tcW w:w="13975" w:type="dxa"/>
            <w:gridSpan w:val="3"/>
            <w:shd w:val="clear" w:color="auto" w:fill="auto"/>
            <w:vAlign w:val="center"/>
          </w:tcPr>
          <w:p w14:paraId="490C31D8" w14:textId="36284F16" w:rsidR="005C4002" w:rsidRPr="00513F62" w:rsidRDefault="005C4002" w:rsidP="005C4002">
            <w:pPr>
              <w:jc w:val="both"/>
              <w:rPr>
                <w:i/>
                <w:sz w:val="22"/>
                <w:szCs w:val="22"/>
              </w:rPr>
            </w:pPr>
            <w:r w:rsidRPr="00DB4373">
              <w:rPr>
                <w:spacing w:val="4"/>
                <w:sz w:val="22"/>
                <w:szCs w:val="22"/>
              </w:rPr>
              <w:t>neperleisti teisių ir įsipareigojimų, kylančių iš šios paraiškos, tretiesiems asmenims be rašytinio Agentūros sutikimo.</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0053F41E" w:rsidR="007875FE" w:rsidRPr="00513F62" w:rsidRDefault="00F66943" w:rsidP="00FB2715">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770910E8"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981E9E6" w14:textId="740570FF" w:rsidR="00B47641" w:rsidRPr="00583803" w:rsidRDefault="00B47641" w:rsidP="00B47641">
            <w:pPr>
              <w:jc w:val="both"/>
              <w:rPr>
                <w:b/>
                <w:sz w:val="22"/>
                <w:szCs w:val="22"/>
              </w:rPr>
            </w:pPr>
            <w:r w:rsidRPr="00583803">
              <w:rPr>
                <w:b/>
                <w:sz w:val="22"/>
                <w:szCs w:val="22"/>
              </w:rPr>
              <w:t xml:space="preserve">Dokumentai, pagrindžiantys atitiktį vietos projektų atrankos kriterijams: </w:t>
            </w:r>
          </w:p>
          <w:p w14:paraId="57F6D101" w14:textId="77777777" w:rsidR="00B47641" w:rsidRPr="00516F58" w:rsidRDefault="00B47641" w:rsidP="00B47641">
            <w:pPr>
              <w:jc w:val="both"/>
            </w:pPr>
            <w:r w:rsidRPr="00516F58">
              <w:rPr>
                <w:sz w:val="22"/>
                <w:szCs w:val="22"/>
              </w:rPr>
              <w:t>1.</w:t>
            </w:r>
            <w:r>
              <w:rPr>
                <w:sz w:val="22"/>
                <w:szCs w:val="22"/>
              </w:rPr>
              <w:t>1</w:t>
            </w:r>
            <w:r w:rsidRPr="00516F58">
              <w:rPr>
                <w:sz w:val="22"/>
                <w:szCs w:val="22"/>
              </w:rPr>
              <w:t>. Jungtinės veiklos sutartis</w:t>
            </w:r>
            <w:r>
              <w:rPr>
                <w:sz w:val="22"/>
                <w:szCs w:val="22"/>
              </w:rPr>
              <w:t>(-</w:t>
            </w:r>
            <w:proofErr w:type="spellStart"/>
            <w:r>
              <w:rPr>
                <w:sz w:val="22"/>
                <w:szCs w:val="22"/>
              </w:rPr>
              <w:t>ys</w:t>
            </w:r>
            <w:proofErr w:type="spellEnd"/>
            <w:r>
              <w:rPr>
                <w:sz w:val="22"/>
                <w:szCs w:val="22"/>
              </w:rPr>
              <w:t>)</w:t>
            </w:r>
            <w:r w:rsidRPr="00516F58">
              <w:rPr>
                <w:sz w:val="22"/>
                <w:szCs w:val="22"/>
              </w:rPr>
              <w:t>.</w:t>
            </w:r>
          </w:p>
          <w:p w14:paraId="32BCF2E6" w14:textId="77777777" w:rsidR="00B47641" w:rsidRDefault="00B47641" w:rsidP="00B47641">
            <w:pPr>
              <w:pStyle w:val="BodyText10"/>
              <w:ind w:firstLine="0"/>
              <w:rPr>
                <w:sz w:val="22"/>
                <w:szCs w:val="22"/>
                <w:lang w:val="lt-LT"/>
              </w:rPr>
            </w:pPr>
            <w:r w:rsidRPr="00516F58">
              <w:rPr>
                <w:sz w:val="22"/>
                <w:szCs w:val="22"/>
                <w:lang w:val="lt-LT"/>
              </w:rPr>
              <w:t>1.</w:t>
            </w:r>
            <w:r>
              <w:rPr>
                <w:sz w:val="22"/>
                <w:szCs w:val="22"/>
                <w:lang w:val="lt-LT"/>
              </w:rPr>
              <w:t>2</w:t>
            </w:r>
            <w:r w:rsidRPr="00516F58">
              <w:rPr>
                <w:sz w:val="22"/>
                <w:szCs w:val="22"/>
                <w:lang w:val="lt-LT"/>
              </w:rPr>
              <w:t>. Įstatai, registracijos pažymėjimas ar kiti  viešojo juridinio asmens statusą patvirtinantys dokumentai</w:t>
            </w:r>
            <w:r>
              <w:rPr>
                <w:sz w:val="22"/>
                <w:szCs w:val="22"/>
                <w:lang w:val="lt-LT"/>
              </w:rPr>
              <w:t>.</w:t>
            </w:r>
            <w:r w:rsidRPr="00516F58">
              <w:rPr>
                <w:sz w:val="22"/>
                <w:szCs w:val="22"/>
                <w:lang w:val="lt-LT"/>
              </w:rPr>
              <w:t xml:space="preserve"> </w:t>
            </w:r>
          </w:p>
          <w:p w14:paraId="15BF2BBD" w14:textId="77777777" w:rsidR="00B47641" w:rsidRPr="00916A79" w:rsidRDefault="00B47641" w:rsidP="00B47641">
            <w:pPr>
              <w:pStyle w:val="BodyText10"/>
              <w:ind w:firstLine="0"/>
              <w:rPr>
                <w:lang w:val="fi-FI"/>
              </w:rPr>
            </w:pPr>
            <w:r w:rsidRPr="00916A79">
              <w:rPr>
                <w:sz w:val="22"/>
                <w:szCs w:val="22"/>
                <w:lang w:val="lt-LT"/>
              </w:rPr>
              <w:t>1.</w:t>
            </w:r>
            <w:r>
              <w:rPr>
                <w:sz w:val="22"/>
                <w:szCs w:val="22"/>
                <w:lang w:val="lt-LT"/>
              </w:rPr>
              <w:t>3</w:t>
            </w:r>
            <w:r w:rsidRPr="00916A79">
              <w:rPr>
                <w:sz w:val="22"/>
                <w:szCs w:val="22"/>
                <w:lang w:val="lt-LT"/>
              </w:rPr>
              <w:t xml:space="preserve">. Seniūnijos išduota pažyma apie gyventojų skaičių projekto įgyvendinimo vietovėje. </w:t>
            </w:r>
          </w:p>
          <w:p w14:paraId="61FD9E64" w14:textId="77777777" w:rsidR="00B47641" w:rsidRPr="00583803" w:rsidRDefault="00B47641" w:rsidP="00B47641">
            <w:pPr>
              <w:jc w:val="both"/>
              <w:rPr>
                <w:sz w:val="22"/>
                <w:szCs w:val="22"/>
              </w:rPr>
            </w:pPr>
            <w:r w:rsidRPr="00583803">
              <w:rPr>
                <w:sz w:val="22"/>
                <w:szCs w:val="22"/>
              </w:rPr>
              <w:t>1.</w:t>
            </w:r>
            <w:r>
              <w:rPr>
                <w:sz w:val="22"/>
                <w:szCs w:val="22"/>
              </w:rPr>
              <w:t>4</w:t>
            </w:r>
            <w:r w:rsidRPr="00583803">
              <w:rPr>
                <w:sz w:val="22"/>
                <w:szCs w:val="22"/>
              </w:rPr>
              <w:t>. Kiti dokumentai, pagrindžiantys atitiktį vietos projektų atrankos kriterijams.</w:t>
            </w:r>
          </w:p>
          <w:p w14:paraId="59B24D06" w14:textId="77777777" w:rsidR="00B47641" w:rsidRPr="00583803" w:rsidRDefault="00B47641" w:rsidP="00B47641">
            <w:pPr>
              <w:jc w:val="both"/>
              <w:rPr>
                <w:b/>
                <w:sz w:val="22"/>
                <w:szCs w:val="22"/>
              </w:rPr>
            </w:pPr>
            <w:r w:rsidRPr="00583803">
              <w:rPr>
                <w:b/>
                <w:sz w:val="22"/>
                <w:szCs w:val="22"/>
              </w:rPr>
              <w:t>2. Dokumentai, pagrindžiantys atitiktį tinkamumo sąlygoms, susijusioms su tinkamomis finansuoti išlaidomis:</w:t>
            </w:r>
          </w:p>
          <w:p w14:paraId="2841D232" w14:textId="77777777" w:rsidR="00B47641" w:rsidRPr="00583803" w:rsidRDefault="00B47641" w:rsidP="00B47641">
            <w:pPr>
              <w:jc w:val="both"/>
              <w:rPr>
                <w:sz w:val="22"/>
                <w:szCs w:val="22"/>
              </w:rPr>
            </w:pPr>
            <w:r w:rsidRPr="00583803">
              <w:rPr>
                <w:sz w:val="22"/>
                <w:szCs w:val="22"/>
              </w:rPr>
              <w:t>2.1. Patirtas bendrąsias išlaidas pagrindžiantys ir įrodantys dokumentai (sutartys, sąskaitos faktūros, banko išrašai) (jei taikoma).</w:t>
            </w:r>
          </w:p>
          <w:p w14:paraId="00299B0A" w14:textId="77777777" w:rsidR="00B47641" w:rsidRPr="00583803" w:rsidRDefault="00B47641" w:rsidP="00B47641">
            <w:pPr>
              <w:jc w:val="both"/>
              <w:rPr>
                <w:b/>
                <w:sz w:val="22"/>
                <w:szCs w:val="22"/>
              </w:rPr>
            </w:pPr>
            <w:r w:rsidRPr="00583803">
              <w:rPr>
                <w:b/>
                <w:sz w:val="22"/>
                <w:szCs w:val="22"/>
              </w:rPr>
              <w:t>3. Dokumentai, pagrindžiantys tinkamas vietos projekto išlaidas:</w:t>
            </w:r>
          </w:p>
          <w:p w14:paraId="572D7E10" w14:textId="77777777" w:rsidR="00B47641" w:rsidRPr="00583803" w:rsidRDefault="00B47641" w:rsidP="00B47641">
            <w:pPr>
              <w:jc w:val="both"/>
              <w:rPr>
                <w:sz w:val="22"/>
                <w:szCs w:val="22"/>
              </w:rPr>
            </w:pPr>
            <w:r w:rsidRPr="00583803">
              <w:rPr>
                <w:sz w:val="22"/>
                <w:szCs w:val="22"/>
              </w:rPr>
              <w:t>3.1. Komerciniai tiekėjų pasiūlymai.</w:t>
            </w:r>
          </w:p>
          <w:p w14:paraId="074A04D5" w14:textId="77777777" w:rsidR="00B47641" w:rsidRPr="00583803" w:rsidRDefault="00B47641" w:rsidP="00B47641">
            <w:pPr>
              <w:jc w:val="both"/>
              <w:rPr>
                <w:sz w:val="22"/>
                <w:szCs w:val="22"/>
              </w:rPr>
            </w:pPr>
            <w:r w:rsidRPr="00583803">
              <w:rPr>
                <w:sz w:val="22"/>
                <w:szCs w:val="22"/>
              </w:rPr>
              <w:t>3.2. Interneto tinklapiuose esančių kainų kompiuterio ekrano nuotraukos (anglų k. „</w:t>
            </w:r>
            <w:proofErr w:type="spellStart"/>
            <w:r w:rsidRPr="00583803">
              <w:rPr>
                <w:sz w:val="22"/>
                <w:szCs w:val="22"/>
              </w:rPr>
              <w:t>PrintScreen</w:t>
            </w:r>
            <w:proofErr w:type="spellEnd"/>
            <w:r w:rsidRPr="00583803">
              <w:rPr>
                <w:sz w:val="22"/>
                <w:szCs w:val="22"/>
              </w:rPr>
              <w:t>“).</w:t>
            </w:r>
          </w:p>
          <w:p w14:paraId="3DA81926" w14:textId="77777777" w:rsidR="00B47641" w:rsidRPr="00583803" w:rsidRDefault="00B47641" w:rsidP="00B47641">
            <w:pPr>
              <w:jc w:val="both"/>
              <w:rPr>
                <w:sz w:val="22"/>
                <w:szCs w:val="22"/>
              </w:rPr>
            </w:pPr>
            <w:r w:rsidRPr="00583803">
              <w:rPr>
                <w:sz w:val="22"/>
                <w:szCs w:val="22"/>
              </w:rPr>
              <w:t xml:space="preserve">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 </w:t>
            </w:r>
          </w:p>
          <w:p w14:paraId="5792977A" w14:textId="74D9A25D" w:rsidR="000D1119" w:rsidRPr="00513F62" w:rsidRDefault="00B47641" w:rsidP="00B47641">
            <w:pPr>
              <w:pStyle w:val="BodyText10"/>
              <w:ind w:firstLine="0"/>
              <w:rPr>
                <w:rFonts w:ascii="Times New Roman" w:hAnsi="Times New Roman" w:cs="Times New Roman"/>
                <w:sz w:val="22"/>
                <w:szCs w:val="22"/>
                <w:lang w:val="lt-LT"/>
              </w:rPr>
            </w:pPr>
            <w:r w:rsidRPr="00583803">
              <w:rPr>
                <w:rFonts w:ascii="Times New Roman" w:hAnsi="Times New Roman" w:cs="Times New Roman"/>
                <w:sz w:val="22"/>
                <w:szCs w:val="22"/>
              </w:rPr>
              <w:t xml:space="preserve">3.4. </w:t>
            </w:r>
            <w:proofErr w:type="spellStart"/>
            <w:r w:rsidRPr="00583803">
              <w:rPr>
                <w:rFonts w:ascii="Times New Roman" w:hAnsi="Times New Roman" w:cs="Times New Roman"/>
                <w:sz w:val="22"/>
                <w:szCs w:val="22"/>
              </w:rPr>
              <w:t>Patirtas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išlaidas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pagrindžiantys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ir</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įrodantys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dokumentai</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sutartys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sąskaitos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faktūros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bankiniai</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pavedimai</w:t>
            </w:r>
            <w:proofErr w:type="spellEnd"/>
            <w:r w:rsidRPr="00583803">
              <w:rPr>
                <w:rFonts w:ascii="Times New Roman" w:hAnsi="Times New Roman" w:cs="Times New Roman"/>
                <w:sz w:val="22"/>
                <w:szCs w:val="22"/>
              </w:rPr>
              <w:t>) (</w:t>
            </w:r>
            <w:proofErr w:type="spellStart"/>
            <w:r w:rsidRPr="00583803">
              <w:rPr>
                <w:rFonts w:ascii="Times New Roman" w:hAnsi="Times New Roman" w:cs="Times New Roman"/>
                <w:sz w:val="22"/>
                <w:szCs w:val="22"/>
              </w:rPr>
              <w:t>jei</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taikoma</w:t>
            </w:r>
            <w:proofErr w:type="spellEnd"/>
            <w:r w:rsidRPr="00583803">
              <w:rPr>
                <w:rFonts w:ascii="Times New Roman" w:hAnsi="Times New Roman" w:cs="Times New Roman"/>
                <w:sz w:val="22"/>
                <w:szCs w:val="22"/>
              </w:rPr>
              <w:t>).</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D31D93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2107B94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3F1F7BAA" w:rsidR="004A22D9" w:rsidRPr="00513F62" w:rsidRDefault="00C830A6" w:rsidP="00736A88">
            <w:pPr>
              <w:jc w:val="both"/>
              <w:rPr>
                <w:sz w:val="22"/>
                <w:szCs w:val="22"/>
              </w:rPr>
            </w:pPr>
            <w:r w:rsidRPr="00513F62">
              <w:rPr>
                <w:sz w:val="22"/>
                <w:szCs w:val="22"/>
              </w:rPr>
              <w:t>4</w:t>
            </w:r>
            <w:r w:rsidR="004079DB" w:rsidRPr="00513F62">
              <w:rPr>
                <w:sz w:val="22"/>
                <w:szCs w:val="22"/>
              </w:rPr>
              <w:t>.</w:t>
            </w:r>
            <w:r w:rsidR="00B47641">
              <w:rPr>
                <w:sz w:val="22"/>
                <w:szCs w:val="22"/>
              </w:rPr>
              <w:t>2</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w:t>
            </w:r>
            <w:r w:rsidR="00B47641">
              <w:rPr>
                <w:sz w:val="22"/>
                <w:szCs w:val="22"/>
              </w:rPr>
              <w:t xml:space="preserve">2 </w:t>
            </w:r>
            <w:r w:rsidR="004A22D9" w:rsidRPr="00513F62">
              <w:rPr>
                <w:sz w:val="22"/>
                <w:szCs w:val="22"/>
              </w:rPr>
              <w:t>priedą „</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9609D79" w14:textId="01EEF025" w:rsidR="005B22A6" w:rsidRPr="00513F62" w:rsidRDefault="005B22A6" w:rsidP="00736A88">
            <w:pPr>
              <w:jc w:val="both"/>
              <w:rPr>
                <w:sz w:val="22"/>
                <w:szCs w:val="22"/>
              </w:rPr>
            </w:pPr>
            <w:r w:rsidRPr="00513F62">
              <w:rPr>
                <w:sz w:val="22"/>
                <w:szCs w:val="22"/>
              </w:rPr>
              <w:t>4.</w:t>
            </w:r>
            <w:r w:rsidR="00B47641">
              <w:rPr>
                <w:sz w:val="22"/>
                <w:szCs w:val="22"/>
              </w:rPr>
              <w:t>3</w:t>
            </w:r>
            <w:r w:rsidRPr="00513F62">
              <w:rPr>
                <w:sz w:val="22"/>
                <w:szCs w:val="22"/>
              </w:rPr>
              <w:t xml:space="preserve">. Valstybinės mokesčių inspekcijos prie Lietuvos Respublikos finansų ministerijos pažymą apie pareiškėjo </w:t>
            </w:r>
            <w:r w:rsidR="0090686F" w:rsidRPr="00513F62">
              <w:rPr>
                <w:sz w:val="22"/>
                <w:szCs w:val="22"/>
              </w:rPr>
              <w:t xml:space="preserve">ir (ar) partnerio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773237DE" w:rsidR="00F105C3" w:rsidRPr="00513F62" w:rsidRDefault="00FE6283" w:rsidP="00736A88">
            <w:pPr>
              <w:jc w:val="both"/>
              <w:rPr>
                <w:sz w:val="22"/>
                <w:szCs w:val="22"/>
              </w:rPr>
            </w:pPr>
            <w:r w:rsidRPr="00513F62">
              <w:rPr>
                <w:sz w:val="22"/>
                <w:szCs w:val="22"/>
              </w:rPr>
              <w:t>4.</w:t>
            </w:r>
            <w:r w:rsidR="00B47641">
              <w:rPr>
                <w:sz w:val="22"/>
                <w:szCs w:val="22"/>
              </w:rPr>
              <w:t>4</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657EF02" w14:textId="77777777" w:rsidR="00FB2715" w:rsidRDefault="00FB2715" w:rsidP="00736A88">
            <w:pPr>
              <w:pStyle w:val="BodyText10"/>
              <w:ind w:firstLine="0"/>
              <w:rPr>
                <w:rFonts w:ascii="Times New Roman" w:hAnsi="Times New Roman" w:cs="Times New Roman"/>
                <w:sz w:val="22"/>
                <w:szCs w:val="22"/>
                <w:lang w:val="lt-LT"/>
              </w:rPr>
            </w:pPr>
            <w:r w:rsidRPr="00FB2715">
              <w:rPr>
                <w:rFonts w:ascii="Times New Roman" w:hAnsi="Times New Roman" w:cs="Times New Roman"/>
                <w:sz w:val="22"/>
                <w:szCs w:val="22"/>
                <w:lang w:val="lt-LT"/>
              </w:rPr>
              <w:t>5.1. Praėjusių ir ataskaitinių laikotarpio finansinės atskaitomybės dokumentai (paraiškos pateikimo dieną duomenys pateikti JAR, tikrinama vadovaujantis JAR kaupiamais duomenimis)</w:t>
            </w:r>
          </w:p>
          <w:p w14:paraId="2DB35C03" w14:textId="7441D3E9" w:rsidR="004A22D9" w:rsidRPr="00513F62" w:rsidRDefault="00FB271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3F4E8151" w:rsidR="004A22D9" w:rsidRPr="00513F62" w:rsidRDefault="00FB271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1545E596" w:rsidR="004A22D9" w:rsidRPr="00513F62" w:rsidRDefault="00FB271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2D9F8476" w:rsidR="004A22D9" w:rsidRPr="00513F62" w:rsidRDefault="00FB271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kuris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paramos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3123047B" w14:textId="3CA5093C" w:rsidR="004F1C9A" w:rsidRPr="00513F62" w:rsidRDefault="00FB2715"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.5. Dokumentai (pvz.</w:t>
            </w:r>
            <w:r w:rsidR="00783300" w:rsidRPr="00513F62">
              <w:rPr>
                <w:rFonts w:ascii="Times New Roman" w:hAnsi="Times New Roman" w:cs="Times New Roman"/>
                <w:sz w:val="22"/>
                <w:szCs w:val="22"/>
                <w:lang w:val="lt-LT"/>
              </w:rPr>
              <w:t>,</w:t>
            </w:r>
            <w:r w:rsidR="004F1C9A" w:rsidRPr="00513F62">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D45C33" w:rsidRPr="00513F62">
              <w:rPr>
                <w:rFonts w:ascii="Times New Roman" w:hAnsi="Times New Roman" w:cs="Times New Roman"/>
                <w:sz w:val="22"/>
                <w:szCs w:val="22"/>
                <w:lang w:val="lt-LT"/>
              </w:rPr>
              <w:t xml:space="preserve">Vietos projekto finansavimo šaltinis ir suma, </w:t>
            </w:r>
            <w:proofErr w:type="spellStart"/>
            <w:r w:rsidR="00D45C33" w:rsidRPr="00513F62">
              <w:rPr>
                <w:rFonts w:ascii="Times New Roman" w:hAnsi="Times New Roman" w:cs="Times New Roman"/>
                <w:sz w:val="22"/>
                <w:szCs w:val="22"/>
                <w:lang w:val="lt-LT"/>
              </w:rPr>
              <w:t>Eur</w:t>
            </w:r>
            <w:proofErr w:type="spellEnd"/>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6971AB99" w:rsidR="004F1C9A" w:rsidRPr="00513F62" w:rsidRDefault="00FB2715"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.6. Įnašo natūra (</w:t>
            </w:r>
            <w:r w:rsidR="004F1C9A" w:rsidRPr="00513F62">
              <w:rPr>
                <w:rFonts w:ascii="Times New Roman" w:hAnsi="Times New Roman" w:cs="Times New Roman"/>
                <w:sz w:val="22"/>
                <w:szCs w:val="22"/>
                <w:u w:val="single"/>
                <w:lang w:val="lt-LT"/>
              </w:rPr>
              <w:t>savanoriškais darbais</w:t>
            </w:r>
            <w:r w:rsidR="004F1C9A"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u w:val="single"/>
                <w:lang w:val="lt-LT"/>
              </w:rPr>
              <w:t>sąmata</w:t>
            </w:r>
            <w:r w:rsidR="004F1C9A" w:rsidRPr="00513F62">
              <w:rPr>
                <w:rFonts w:ascii="Times New Roman" w:hAnsi="Times New Roman" w:cs="Times New Roman"/>
                <w:sz w:val="22"/>
                <w:szCs w:val="22"/>
                <w:lang w:val="lt-LT"/>
              </w:rPr>
              <w:t>, parengta pagal Vietos projektų</w:t>
            </w:r>
            <w:r w:rsidR="00472461" w:rsidRPr="00513F62">
              <w:rPr>
                <w:rFonts w:ascii="Times New Roman" w:hAnsi="Times New Roman" w:cs="Times New Roman"/>
                <w:sz w:val="22"/>
                <w:szCs w:val="22"/>
                <w:lang w:val="lt-LT"/>
              </w:rPr>
              <w:t xml:space="preserve"> administravimo taisyklių </w:t>
            </w:r>
            <w:r w:rsidR="00EA2186" w:rsidRPr="00513F62">
              <w:rPr>
                <w:rFonts w:ascii="Times New Roman" w:hAnsi="Times New Roman" w:cs="Times New Roman"/>
                <w:sz w:val="22"/>
                <w:szCs w:val="22"/>
                <w:lang w:val="lt-LT"/>
              </w:rPr>
              <w:t xml:space="preserve">5 priedo </w:t>
            </w:r>
            <w:r w:rsidR="00EA2186"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13F62">
              <w:rPr>
                <w:rFonts w:ascii="Times New Roman" w:hAnsi="Times New Roman" w:cs="Times New Roman"/>
                <w:sz w:val="22"/>
                <w:szCs w:val="22"/>
                <w:lang w:val="lt-LT"/>
              </w:rPr>
              <w:t>2</w:t>
            </w:r>
            <w:r w:rsidR="00472461" w:rsidRPr="00513F62">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EA2186" w:rsidRPr="00513F62">
              <w:rPr>
                <w:rFonts w:ascii="Times New Roman" w:hAnsi="Times New Roman" w:cs="Times New Roman"/>
                <w:sz w:val="22"/>
                <w:szCs w:val="22"/>
                <w:lang w:val="lt-LT"/>
              </w:rPr>
              <w:t xml:space="preserve">Vietos projekto finansavimo šaltinis ir suma, </w:t>
            </w:r>
            <w:proofErr w:type="spellStart"/>
            <w:r w:rsidR="00EA2186" w:rsidRPr="00513F62">
              <w:rPr>
                <w:rFonts w:ascii="Times New Roman" w:hAnsi="Times New Roman" w:cs="Times New Roman"/>
                <w:sz w:val="22"/>
                <w:szCs w:val="22"/>
                <w:lang w:val="lt-LT"/>
              </w:rPr>
              <w:t>Eur</w:t>
            </w:r>
            <w:proofErr w:type="spellEnd"/>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791BE354" w14:textId="11B11CC1" w:rsidR="004A22D9" w:rsidRPr="00513F62" w:rsidRDefault="00FB271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4ABFB4A7" w:rsidR="004A22D9" w:rsidRPr="00513F62" w:rsidRDefault="00FB271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6DEEFB34" w:rsidR="004A22D9" w:rsidRPr="00513F62" w:rsidRDefault="004A22D9" w:rsidP="00FB2715">
            <w:pPr>
              <w:pStyle w:val="BodyText10"/>
              <w:ind w:firstLine="0"/>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552A5F59" w14:textId="77777777" w:rsidR="00FB2715" w:rsidRPr="00DB4373" w:rsidRDefault="00FB2715" w:rsidP="00FB2715">
            <w:pPr>
              <w:jc w:val="both"/>
              <w:rPr>
                <w:i/>
                <w:sz w:val="22"/>
                <w:szCs w:val="22"/>
              </w:rPr>
            </w:pPr>
            <w:r w:rsidRPr="00DB4373">
              <w:rPr>
                <w:sz w:val="22"/>
                <w:szCs w:val="22"/>
              </w:rPr>
              <w:t>6.1. Šio FSA priedai yra:</w:t>
            </w:r>
            <w:r w:rsidRPr="00DB4373">
              <w:rPr>
                <w:i/>
                <w:sz w:val="22"/>
                <w:szCs w:val="22"/>
              </w:rPr>
              <w:t xml:space="preserve"> </w:t>
            </w:r>
          </w:p>
          <w:p w14:paraId="5598AA2E" w14:textId="77777777" w:rsidR="00FB2715" w:rsidRPr="00DB4373" w:rsidRDefault="00FB2715" w:rsidP="00FB2715">
            <w:pPr>
              <w:jc w:val="both"/>
              <w:rPr>
                <w:i/>
                <w:sz w:val="22"/>
                <w:szCs w:val="22"/>
              </w:rPr>
            </w:pPr>
            <w:r w:rsidRPr="00DB4373">
              <w:rPr>
                <w:sz w:val="22"/>
                <w:szCs w:val="22"/>
              </w:rPr>
              <w:t>1 priedas „Vietos projekto paraiškos forma“.</w:t>
            </w:r>
          </w:p>
          <w:p w14:paraId="5CC5802D" w14:textId="77777777" w:rsidR="00FB2715" w:rsidRPr="00DB4373" w:rsidRDefault="00FB2715" w:rsidP="00FB2715">
            <w:pPr>
              <w:jc w:val="both"/>
              <w:rPr>
                <w:bCs/>
                <w:sz w:val="22"/>
                <w:szCs w:val="22"/>
              </w:rPr>
            </w:pPr>
            <w:r w:rsidRPr="00DB4373">
              <w:rPr>
                <w:sz w:val="22"/>
                <w:szCs w:val="22"/>
              </w:rPr>
              <w:t>2 priedas „</w:t>
            </w:r>
            <w:r w:rsidRPr="00DB4373">
              <w:rPr>
                <w:bCs/>
                <w:sz w:val="22"/>
                <w:szCs w:val="22"/>
              </w:rPr>
              <w:t>Jungtinės veiklos sutarties forma“.</w:t>
            </w:r>
          </w:p>
          <w:p w14:paraId="1601802B" w14:textId="12121703" w:rsidR="003512F0" w:rsidRPr="00513F62" w:rsidRDefault="003512F0" w:rsidP="00FB2715">
            <w:pPr>
              <w:pStyle w:val="BodyText10"/>
              <w:ind w:firstLine="0"/>
              <w:rPr>
                <w:rFonts w:ascii="Times New Roman" w:hAnsi="Times New Roman" w:cs="Times New Roman"/>
                <w:sz w:val="22"/>
                <w:szCs w:val="22"/>
                <w:lang w:val="lt-LT"/>
              </w:rPr>
            </w:pPr>
          </w:p>
        </w:tc>
      </w:tr>
    </w:tbl>
    <w:p w14:paraId="2EF0968F" w14:textId="628FBC5E" w:rsidR="00137CE3" w:rsidRPr="00A120FC" w:rsidRDefault="00137CE3" w:rsidP="00FB271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1583" w14:textId="77777777" w:rsidR="00BB362E" w:rsidRDefault="00BB362E" w:rsidP="0056536E">
      <w:r>
        <w:separator/>
      </w:r>
    </w:p>
  </w:endnote>
  <w:endnote w:type="continuationSeparator" w:id="0">
    <w:p w14:paraId="23B2B8CD" w14:textId="77777777" w:rsidR="00BB362E" w:rsidRDefault="00BB362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D272D3" w:rsidRDefault="00D272D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272D3" w:rsidRDefault="00D272D3">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91D" w14:textId="7463A09F" w:rsidR="00D272D3" w:rsidRDefault="00D272D3">
    <w:pPr>
      <w:pStyle w:val="Porat"/>
      <w:framePr w:wrap="around" w:vAnchor="text" w:hAnchor="margin" w:xAlign="right" w:y="1"/>
      <w:rPr>
        <w:rStyle w:val="Puslapionumeris"/>
      </w:rPr>
    </w:pPr>
  </w:p>
  <w:p w14:paraId="1E1A4612" w14:textId="77777777" w:rsidR="00D272D3" w:rsidRDefault="00D272D3" w:rsidP="0078130B">
    <w:pPr>
      <w:pStyle w:val="Porat"/>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30660AC3" w:rsidR="00D272D3" w:rsidRPr="00875792" w:rsidRDefault="00D272D3" w:rsidP="00C846B7">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8600C" w14:textId="77777777" w:rsidR="00BB362E" w:rsidRDefault="00BB362E" w:rsidP="0056536E">
      <w:r>
        <w:separator/>
      </w:r>
    </w:p>
  </w:footnote>
  <w:footnote w:type="continuationSeparator" w:id="0">
    <w:p w14:paraId="6F066263" w14:textId="77777777" w:rsidR="00BB362E" w:rsidRDefault="00BB362E" w:rsidP="00565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D272D3" w:rsidRDefault="00D272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272D3" w:rsidRDefault="00D272D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3D8728D2" w:rsidR="00D272D3" w:rsidRDefault="00D272D3">
    <w:pPr>
      <w:pStyle w:val="Antrats"/>
      <w:jc w:val="center"/>
    </w:pPr>
    <w:r>
      <w:fldChar w:fldCharType="begin"/>
    </w:r>
    <w:r>
      <w:instrText>PAGE   \* MERGEFORMAT</w:instrText>
    </w:r>
    <w:r>
      <w:fldChar w:fldCharType="separate"/>
    </w:r>
    <w:r w:rsidR="003D6971" w:rsidRPr="003D6971">
      <w:rPr>
        <w:noProof/>
        <w:lang w:val="lt-LT"/>
      </w:rPr>
      <w:t>14</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D272D3" w:rsidRDefault="00D272D3">
    <w:pPr>
      <w:pStyle w:val="Antrats"/>
      <w:jc w:val="center"/>
    </w:pPr>
  </w:p>
  <w:p w14:paraId="2D376810" w14:textId="77777777" w:rsidR="00D272D3" w:rsidRDefault="00D272D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DC"/>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EB6"/>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296"/>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0BE"/>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860"/>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19"/>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F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403"/>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8BF"/>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971"/>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10"/>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87F3F"/>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02"/>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7C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B82"/>
    <w:rsid w:val="00715D7B"/>
    <w:rsid w:val="00715E62"/>
    <w:rsid w:val="007160EA"/>
    <w:rsid w:val="007160F3"/>
    <w:rsid w:val="007162D5"/>
    <w:rsid w:val="00716378"/>
    <w:rsid w:val="00716757"/>
    <w:rsid w:val="00716A8E"/>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7E6"/>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9E5"/>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57EF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3D7"/>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4A6"/>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50"/>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33F"/>
    <w:rsid w:val="00B1283D"/>
    <w:rsid w:val="00B1291F"/>
    <w:rsid w:val="00B12E4F"/>
    <w:rsid w:val="00B13239"/>
    <w:rsid w:val="00B139E7"/>
    <w:rsid w:val="00B13CE3"/>
    <w:rsid w:val="00B141C8"/>
    <w:rsid w:val="00B14AB0"/>
    <w:rsid w:val="00B1511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641"/>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62E"/>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4FE3"/>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8D9"/>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4CE"/>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2D3"/>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081"/>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33"/>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EB"/>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715"/>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021"/>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uiPriority w:val="99"/>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C44FE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investicijos.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6099-880E-43D7-ADED-3324FA2E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29240</Words>
  <Characters>16668</Characters>
  <Application>Microsoft Office Word</Application>
  <DocSecurity>0</DocSecurity>
  <Lines>138</Lines>
  <Paragraphs>91</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LIETUVOS RESPUBLIKOS ŽEMĖS ŪKIO MINISTRO</vt:lpstr>
      <vt:lpstr>PATVIRTINTA</vt:lpstr>
      <vt:lpstr>LIETUVOS RESPUBLIKOS ŽEMĖS ŪKIO MINISTRO</vt:lpstr>
    </vt:vector>
  </TitlesOfParts>
  <Company>LR Seimas</Company>
  <LinksUpToDate>false</LinksUpToDate>
  <CharactersWithSpaces>45817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VIP</cp:lastModifiedBy>
  <cp:revision>28</cp:revision>
  <cp:lastPrinted>2017-06-21T07:18:00Z</cp:lastPrinted>
  <dcterms:created xsi:type="dcterms:W3CDTF">2023-01-31T06:42:00Z</dcterms:created>
  <dcterms:modified xsi:type="dcterms:W3CDTF">2023-02-13T12:49:00Z</dcterms:modified>
</cp:coreProperties>
</file>