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081" w:rsidRDefault="00AD0081">
      <w:pPr>
        <w:rPr>
          <w:rFonts w:ascii="Times New Roman" w:hAnsi="Times New Roman" w:cs="Times New Roman"/>
          <w:b/>
          <w:sz w:val="24"/>
          <w:szCs w:val="24"/>
        </w:rPr>
      </w:pPr>
    </w:p>
    <w:p w:rsidR="00AB612E" w:rsidRPr="007E739F" w:rsidRDefault="009678C4">
      <w:pPr>
        <w:rPr>
          <w:rFonts w:ascii="Times New Roman" w:hAnsi="Times New Roman" w:cs="Times New Roman"/>
          <w:b/>
          <w:sz w:val="24"/>
          <w:szCs w:val="24"/>
        </w:rPr>
      </w:pPr>
      <w:r w:rsidRPr="007E739F">
        <w:rPr>
          <w:rFonts w:ascii="Times New Roman" w:hAnsi="Times New Roman" w:cs="Times New Roman"/>
          <w:b/>
          <w:sz w:val="24"/>
          <w:szCs w:val="24"/>
        </w:rPr>
        <w:t xml:space="preserve">KVIETIMO Nr. </w:t>
      </w:r>
      <w:r w:rsidR="00343702">
        <w:rPr>
          <w:rFonts w:ascii="Times New Roman" w:hAnsi="Times New Roman" w:cs="Times New Roman"/>
          <w:b/>
          <w:sz w:val="24"/>
          <w:szCs w:val="24"/>
        </w:rPr>
        <w:t>1</w:t>
      </w:r>
      <w:r w:rsidR="00797A41">
        <w:rPr>
          <w:rFonts w:ascii="Times New Roman" w:hAnsi="Times New Roman" w:cs="Times New Roman"/>
          <w:b/>
          <w:sz w:val="24"/>
          <w:szCs w:val="24"/>
        </w:rPr>
        <w:t>6</w:t>
      </w:r>
      <w:r w:rsidRPr="007E739F">
        <w:rPr>
          <w:rFonts w:ascii="Times New Roman" w:hAnsi="Times New Roman" w:cs="Times New Roman"/>
          <w:b/>
          <w:sz w:val="24"/>
          <w:szCs w:val="24"/>
        </w:rPr>
        <w:t xml:space="preserve"> VIETOS PROJEKTAI</w:t>
      </w:r>
    </w:p>
    <w:tbl>
      <w:tblPr>
        <w:tblStyle w:val="Lentelstinklelis"/>
        <w:tblW w:w="0" w:type="auto"/>
        <w:tblLook w:val="04A0" w:firstRow="1" w:lastRow="0" w:firstColumn="1" w:lastColumn="0" w:noHBand="0" w:noVBand="1"/>
      </w:tblPr>
      <w:tblGrid>
        <w:gridCol w:w="540"/>
        <w:gridCol w:w="2367"/>
        <w:gridCol w:w="2928"/>
        <w:gridCol w:w="1541"/>
        <w:gridCol w:w="5064"/>
        <w:gridCol w:w="1553"/>
      </w:tblGrid>
      <w:tr w:rsidR="00471D26" w:rsidRPr="00EB20CF" w:rsidTr="00AD0081">
        <w:tc>
          <w:tcPr>
            <w:tcW w:w="540" w:type="dxa"/>
          </w:tcPr>
          <w:p w:rsidR="009A6223" w:rsidRPr="00EB20CF" w:rsidRDefault="009A6223" w:rsidP="005B2196">
            <w:pPr>
              <w:spacing w:before="100" w:after="100"/>
              <w:contextualSpacing/>
              <w:rPr>
                <w:rFonts w:ascii="Times New Roman" w:hAnsi="Times New Roman" w:cs="Times New Roman"/>
                <w:b/>
              </w:rPr>
            </w:pPr>
            <w:r w:rsidRPr="00EB20CF">
              <w:rPr>
                <w:rFonts w:ascii="Times New Roman" w:hAnsi="Times New Roman" w:cs="Times New Roman"/>
                <w:b/>
              </w:rPr>
              <w:t>Eil. Nr,</w:t>
            </w:r>
          </w:p>
        </w:tc>
        <w:tc>
          <w:tcPr>
            <w:tcW w:w="2367" w:type="dxa"/>
          </w:tcPr>
          <w:p w:rsidR="009A6223" w:rsidRPr="00EB20CF" w:rsidRDefault="00AD4114" w:rsidP="005B2196">
            <w:pPr>
              <w:spacing w:before="100" w:after="100"/>
              <w:contextualSpacing/>
              <w:rPr>
                <w:rFonts w:ascii="Times New Roman" w:hAnsi="Times New Roman" w:cs="Times New Roman"/>
                <w:b/>
              </w:rPr>
            </w:pPr>
            <w:r w:rsidRPr="00EB20CF">
              <w:rPr>
                <w:rFonts w:ascii="Times New Roman" w:hAnsi="Times New Roman" w:cs="Times New Roman"/>
                <w:b/>
              </w:rPr>
              <w:t>Pareiškėjas</w:t>
            </w:r>
          </w:p>
        </w:tc>
        <w:tc>
          <w:tcPr>
            <w:tcW w:w="2928" w:type="dxa"/>
          </w:tcPr>
          <w:p w:rsidR="009A6223" w:rsidRPr="00EB20CF" w:rsidRDefault="00AD4114" w:rsidP="005B2196">
            <w:pPr>
              <w:spacing w:before="100" w:after="100"/>
              <w:contextualSpacing/>
              <w:rPr>
                <w:rFonts w:ascii="Times New Roman" w:hAnsi="Times New Roman" w:cs="Times New Roman"/>
                <w:b/>
              </w:rPr>
            </w:pPr>
            <w:r w:rsidRPr="00EB20CF">
              <w:rPr>
                <w:rFonts w:ascii="Times New Roman" w:hAnsi="Times New Roman" w:cs="Times New Roman"/>
                <w:b/>
              </w:rPr>
              <w:t>Vietos projekto pavadinimas</w:t>
            </w:r>
          </w:p>
        </w:tc>
        <w:tc>
          <w:tcPr>
            <w:tcW w:w="1541" w:type="dxa"/>
          </w:tcPr>
          <w:p w:rsidR="009A6223" w:rsidRPr="00EB20CF" w:rsidRDefault="009A6223" w:rsidP="005B2196">
            <w:pPr>
              <w:spacing w:before="100" w:after="100"/>
              <w:contextualSpacing/>
              <w:rPr>
                <w:rFonts w:ascii="Times New Roman" w:hAnsi="Times New Roman" w:cs="Times New Roman"/>
                <w:b/>
              </w:rPr>
            </w:pPr>
            <w:r w:rsidRPr="00EB20CF">
              <w:rPr>
                <w:rFonts w:ascii="Times New Roman" w:hAnsi="Times New Roman" w:cs="Times New Roman"/>
                <w:b/>
              </w:rPr>
              <w:t>Paramos suma,</w:t>
            </w:r>
          </w:p>
          <w:p w:rsidR="009A6223" w:rsidRPr="00EB20CF" w:rsidRDefault="009A6223" w:rsidP="005B2196">
            <w:pPr>
              <w:spacing w:before="100" w:after="100"/>
              <w:contextualSpacing/>
              <w:rPr>
                <w:rFonts w:ascii="Times New Roman" w:hAnsi="Times New Roman" w:cs="Times New Roman"/>
                <w:b/>
              </w:rPr>
            </w:pPr>
            <w:proofErr w:type="spellStart"/>
            <w:r w:rsidRPr="00EB20CF">
              <w:rPr>
                <w:rFonts w:ascii="Times New Roman" w:hAnsi="Times New Roman" w:cs="Times New Roman"/>
                <w:b/>
              </w:rPr>
              <w:t>Eur</w:t>
            </w:r>
            <w:proofErr w:type="spellEnd"/>
            <w:r w:rsidRPr="00EB20CF">
              <w:rPr>
                <w:rFonts w:ascii="Times New Roman" w:hAnsi="Times New Roman" w:cs="Times New Roman"/>
                <w:b/>
              </w:rPr>
              <w:t>.</w:t>
            </w:r>
          </w:p>
        </w:tc>
        <w:tc>
          <w:tcPr>
            <w:tcW w:w="5064" w:type="dxa"/>
          </w:tcPr>
          <w:p w:rsidR="009A6223" w:rsidRPr="00EB20CF" w:rsidRDefault="009A6223">
            <w:pPr>
              <w:rPr>
                <w:rFonts w:ascii="Times New Roman" w:hAnsi="Times New Roman" w:cs="Times New Roman"/>
                <w:b/>
              </w:rPr>
            </w:pPr>
            <w:r w:rsidRPr="00EB20CF">
              <w:rPr>
                <w:rFonts w:ascii="Times New Roman" w:hAnsi="Times New Roman" w:cs="Times New Roman"/>
                <w:b/>
              </w:rPr>
              <w:t>Trumpas vietos projekto esmės aprašymas</w:t>
            </w:r>
          </w:p>
        </w:tc>
        <w:tc>
          <w:tcPr>
            <w:tcW w:w="1553" w:type="dxa"/>
          </w:tcPr>
          <w:p w:rsidR="009A6223" w:rsidRPr="00EB20CF" w:rsidRDefault="009A6223" w:rsidP="009A6223">
            <w:pPr>
              <w:rPr>
                <w:rFonts w:ascii="Times New Roman" w:hAnsi="Times New Roman" w:cs="Times New Roman"/>
                <w:b/>
              </w:rPr>
            </w:pPr>
            <w:r w:rsidRPr="00EB20CF">
              <w:rPr>
                <w:rFonts w:ascii="Times New Roman" w:hAnsi="Times New Roman" w:cs="Times New Roman"/>
                <w:b/>
              </w:rPr>
              <w:t>Būsena</w:t>
            </w:r>
          </w:p>
        </w:tc>
      </w:tr>
      <w:tr w:rsidR="005976B5" w:rsidRPr="00EB20CF" w:rsidTr="00AD0081">
        <w:trPr>
          <w:trHeight w:val="699"/>
        </w:trPr>
        <w:tc>
          <w:tcPr>
            <w:tcW w:w="540" w:type="dxa"/>
          </w:tcPr>
          <w:p w:rsidR="005976B5" w:rsidRPr="009C4431" w:rsidRDefault="005976B5">
            <w:pPr>
              <w:rPr>
                <w:rFonts w:ascii="Times New Roman" w:hAnsi="Times New Roman" w:cs="Times New Roman"/>
              </w:rPr>
            </w:pPr>
            <w:r w:rsidRPr="009C4431">
              <w:rPr>
                <w:rFonts w:ascii="Times New Roman" w:hAnsi="Times New Roman" w:cs="Times New Roman"/>
              </w:rPr>
              <w:t>1.</w:t>
            </w:r>
          </w:p>
        </w:tc>
        <w:tc>
          <w:tcPr>
            <w:tcW w:w="2367" w:type="dxa"/>
          </w:tcPr>
          <w:p w:rsidR="005976B5" w:rsidRDefault="00302695" w:rsidP="00AD0081">
            <w:pPr>
              <w:spacing w:before="100" w:after="100"/>
              <w:rPr>
                <w:rFonts w:ascii="Times New Roman" w:hAnsi="Times New Roman" w:cs="Times New Roman"/>
              </w:rPr>
            </w:pPr>
            <w:r>
              <w:rPr>
                <w:rFonts w:ascii="Times New Roman" w:hAnsi="Times New Roman" w:cs="Times New Roman"/>
              </w:rPr>
              <w:t>I</w:t>
            </w:r>
            <w:r w:rsidRPr="00302695">
              <w:rPr>
                <w:rFonts w:ascii="Times New Roman" w:hAnsi="Times New Roman" w:cs="Times New Roman"/>
              </w:rPr>
              <w:t>ndividu</w:t>
            </w:r>
            <w:r>
              <w:t xml:space="preserve"> </w:t>
            </w:r>
            <w:r w:rsidRPr="00302695">
              <w:rPr>
                <w:rFonts w:ascii="Times New Roman" w:hAnsi="Times New Roman" w:cs="Times New Roman"/>
              </w:rPr>
              <w:t>Įm. kodas 301549688ali įmonė</w:t>
            </w:r>
          </w:p>
          <w:p w:rsidR="00302695" w:rsidRPr="009C4431" w:rsidRDefault="00302695" w:rsidP="00AD0081">
            <w:pPr>
              <w:spacing w:before="100" w:after="100"/>
              <w:rPr>
                <w:rFonts w:ascii="Times New Roman" w:hAnsi="Times New Roman" w:cs="Times New Roman"/>
              </w:rPr>
            </w:pPr>
          </w:p>
        </w:tc>
        <w:tc>
          <w:tcPr>
            <w:tcW w:w="2928" w:type="dxa"/>
          </w:tcPr>
          <w:p w:rsidR="005976B5" w:rsidRPr="009C4431" w:rsidRDefault="00302695" w:rsidP="009C4431">
            <w:pPr>
              <w:jc w:val="both"/>
              <w:rPr>
                <w:rFonts w:ascii="Times New Roman" w:hAnsi="Times New Roman" w:cs="Times New Roman"/>
              </w:rPr>
            </w:pPr>
            <w:r w:rsidRPr="00302695">
              <w:rPr>
                <w:rFonts w:ascii="Times New Roman" w:hAnsi="Times New Roman" w:cs="Times New Roman"/>
              </w:rPr>
              <w:t>„Juozo Šalčiaus individualios įmonės plėtra“</w:t>
            </w:r>
          </w:p>
        </w:tc>
        <w:tc>
          <w:tcPr>
            <w:tcW w:w="1541" w:type="dxa"/>
          </w:tcPr>
          <w:p w:rsidR="005976B5" w:rsidRPr="009C4431" w:rsidRDefault="00302695" w:rsidP="00125D9B">
            <w:pPr>
              <w:rPr>
                <w:rFonts w:ascii="Times New Roman" w:hAnsi="Times New Roman" w:cs="Times New Roman"/>
              </w:rPr>
            </w:pPr>
            <w:r w:rsidRPr="00302695">
              <w:rPr>
                <w:rFonts w:ascii="Times New Roman" w:hAnsi="Times New Roman" w:cs="Times New Roman"/>
              </w:rPr>
              <w:t>34 800,00</w:t>
            </w:r>
          </w:p>
        </w:tc>
        <w:tc>
          <w:tcPr>
            <w:tcW w:w="5064" w:type="dxa"/>
          </w:tcPr>
          <w:p w:rsidR="00302695" w:rsidRPr="00302695" w:rsidRDefault="00302695" w:rsidP="00302695">
            <w:pPr>
              <w:jc w:val="both"/>
              <w:rPr>
                <w:rFonts w:ascii="Times New Roman" w:hAnsi="Times New Roman" w:cs="Times New Roman"/>
              </w:rPr>
            </w:pPr>
            <w:r w:rsidRPr="00302695">
              <w:rPr>
                <w:rFonts w:ascii="Times New Roman" w:hAnsi="Times New Roman" w:cs="Times New Roman"/>
              </w:rPr>
              <w:t>Projekto „Juozo Šalčiaus individualios įmonės plėtra“ tikslas – įsigyti reikiamą skardos apdirbimo įrangą verslo materialinės bazės plėtrai, užtikrinti jos efektyvų panaudojimą ir įkurti naujas darbo vietas.</w:t>
            </w:r>
          </w:p>
          <w:p w:rsidR="00302695" w:rsidRPr="00302695" w:rsidRDefault="00302695" w:rsidP="00302695">
            <w:pPr>
              <w:spacing w:before="100" w:after="100"/>
              <w:contextualSpacing/>
              <w:jc w:val="both"/>
              <w:rPr>
                <w:rFonts w:ascii="Times New Roman" w:hAnsi="Times New Roman" w:cs="Times New Roman"/>
              </w:rPr>
            </w:pPr>
            <w:r w:rsidRPr="00302695">
              <w:rPr>
                <w:rFonts w:ascii="Times New Roman" w:hAnsi="Times New Roman" w:cs="Times New Roman"/>
              </w:rPr>
              <w:t>Projekto „Juozo Šalčiaus individualios įmonės plėtra“ uždaviniai:</w:t>
            </w:r>
          </w:p>
          <w:p w:rsidR="00302695" w:rsidRPr="00302695" w:rsidRDefault="00302695" w:rsidP="00302695">
            <w:pPr>
              <w:spacing w:before="100" w:after="100"/>
              <w:contextualSpacing/>
              <w:jc w:val="both"/>
              <w:rPr>
                <w:rFonts w:ascii="Times New Roman" w:hAnsi="Times New Roman" w:cs="Times New Roman"/>
              </w:rPr>
            </w:pPr>
            <w:r>
              <w:rPr>
                <w:rFonts w:ascii="Times New Roman" w:hAnsi="Times New Roman" w:cs="Times New Roman"/>
              </w:rPr>
              <w:t>1.</w:t>
            </w:r>
            <w:r w:rsidRPr="00302695">
              <w:rPr>
                <w:rFonts w:ascii="Times New Roman" w:hAnsi="Times New Roman" w:cs="Times New Roman"/>
              </w:rPr>
              <w:t xml:space="preserve">įsigyti būtiną skardos apdirbimo įrangą; </w:t>
            </w:r>
          </w:p>
          <w:p w:rsidR="00302695" w:rsidRPr="00302695" w:rsidRDefault="00302695" w:rsidP="00302695">
            <w:pPr>
              <w:spacing w:before="100" w:after="100"/>
              <w:contextualSpacing/>
              <w:jc w:val="both"/>
              <w:rPr>
                <w:rFonts w:ascii="Times New Roman" w:hAnsi="Times New Roman" w:cs="Times New Roman"/>
              </w:rPr>
            </w:pPr>
            <w:r>
              <w:rPr>
                <w:rFonts w:ascii="Times New Roman" w:hAnsi="Times New Roman" w:cs="Times New Roman"/>
              </w:rPr>
              <w:t>2.</w:t>
            </w:r>
            <w:r w:rsidRPr="00302695">
              <w:rPr>
                <w:rFonts w:ascii="Times New Roman" w:hAnsi="Times New Roman" w:cs="Times New Roman"/>
              </w:rPr>
              <w:t>užtikrinti efektyvų įrangos panaudojimą;</w:t>
            </w:r>
          </w:p>
          <w:p w:rsidR="00302695" w:rsidRPr="00302695" w:rsidRDefault="00302695" w:rsidP="00302695">
            <w:pPr>
              <w:spacing w:before="100" w:after="100"/>
              <w:contextualSpacing/>
              <w:jc w:val="both"/>
              <w:rPr>
                <w:rFonts w:ascii="Times New Roman" w:hAnsi="Times New Roman" w:cs="Times New Roman"/>
              </w:rPr>
            </w:pPr>
            <w:r>
              <w:rPr>
                <w:rFonts w:ascii="Times New Roman" w:hAnsi="Times New Roman" w:cs="Times New Roman"/>
              </w:rPr>
              <w:t>3.</w:t>
            </w:r>
            <w:r w:rsidRPr="00302695">
              <w:rPr>
                <w:rFonts w:ascii="Times New Roman" w:hAnsi="Times New Roman" w:cs="Times New Roman"/>
              </w:rPr>
              <w:t>sukurti ir išlaikyti  1,60 (1,60 etato) naujas darbo vietas.</w:t>
            </w:r>
          </w:p>
          <w:p w:rsidR="005E1CBB" w:rsidRPr="009C4431" w:rsidRDefault="00302695" w:rsidP="00302695">
            <w:pPr>
              <w:spacing w:before="100" w:after="100"/>
              <w:contextualSpacing/>
              <w:jc w:val="both"/>
              <w:rPr>
                <w:rFonts w:ascii="Times New Roman" w:hAnsi="Times New Roman" w:cs="Times New Roman"/>
              </w:rPr>
            </w:pPr>
            <w:r w:rsidRPr="00302695">
              <w:rPr>
                <w:rFonts w:ascii="Times New Roman" w:hAnsi="Times New Roman" w:cs="Times New Roman"/>
              </w:rPr>
              <w:t xml:space="preserve">          2008 m. Prienų r. Prienų sen. buvo įkurta Juozo Šalčiaus individuali įmonė. 14 metų, įmonė užsiima pilnų ir dalinių vietinių krovinių pervežimų, logistikos ir ekspedijavimo veiklomis. Rinkos pokyčiai įtakojo  problemas: sunkvežimių vairuotojų trūkumą, kas paskatino imtis diversifikuoti teikiamų paslaugų struktūrą ir praplėsti vykdomas veiklas. Pareiškėjas, įgyvendindamas projektą, numato gaminti nesudėtingus skardos </w:t>
            </w:r>
            <w:proofErr w:type="spellStart"/>
            <w:r w:rsidRPr="00302695">
              <w:rPr>
                <w:rFonts w:ascii="Times New Roman" w:hAnsi="Times New Roman" w:cs="Times New Roman"/>
              </w:rPr>
              <w:t>lankstinius</w:t>
            </w:r>
            <w:proofErr w:type="spellEnd"/>
            <w:r w:rsidRPr="00302695">
              <w:rPr>
                <w:rFonts w:ascii="Times New Roman" w:hAnsi="Times New Roman" w:cs="Times New Roman"/>
              </w:rPr>
              <w:t xml:space="preserve"> (</w:t>
            </w:r>
            <w:proofErr w:type="spellStart"/>
            <w:r w:rsidRPr="00302695">
              <w:rPr>
                <w:rFonts w:ascii="Times New Roman" w:hAnsi="Times New Roman" w:cs="Times New Roman"/>
              </w:rPr>
              <w:t>tvorlentes</w:t>
            </w:r>
            <w:proofErr w:type="spellEnd"/>
            <w:r w:rsidRPr="00302695">
              <w:rPr>
                <w:rFonts w:ascii="Times New Roman" w:hAnsi="Times New Roman" w:cs="Times New Roman"/>
              </w:rPr>
              <w:t>). Norint pradėti naują verslą, reikalinga papildoma įranga. Numatoma įsigyti  elektromechanines skardos lankstymo stakles su programiniu valdymu.</w:t>
            </w:r>
          </w:p>
        </w:tc>
        <w:tc>
          <w:tcPr>
            <w:tcW w:w="1553" w:type="dxa"/>
          </w:tcPr>
          <w:p w:rsidR="005976B5" w:rsidRPr="009C4431" w:rsidRDefault="00E16D85" w:rsidP="00C320CC">
            <w:pPr>
              <w:rPr>
                <w:rFonts w:ascii="Times New Roman" w:hAnsi="Times New Roman" w:cs="Times New Roman"/>
              </w:rPr>
            </w:pPr>
            <w:r w:rsidRPr="009C4431">
              <w:rPr>
                <w:rFonts w:ascii="Times New Roman" w:hAnsi="Times New Roman" w:cs="Times New Roman"/>
              </w:rPr>
              <w:t xml:space="preserve">Projektas </w:t>
            </w:r>
            <w:r w:rsidR="00125D9B" w:rsidRPr="009C4431">
              <w:rPr>
                <w:rFonts w:ascii="Times New Roman" w:hAnsi="Times New Roman" w:cs="Times New Roman"/>
              </w:rPr>
              <w:t>įgyvendin</w:t>
            </w:r>
            <w:r w:rsidR="00C320CC">
              <w:rPr>
                <w:rFonts w:ascii="Times New Roman" w:hAnsi="Times New Roman" w:cs="Times New Roman"/>
              </w:rPr>
              <w:t>tas</w:t>
            </w:r>
          </w:p>
        </w:tc>
      </w:tr>
      <w:tr w:rsidR="005976B5" w:rsidRPr="00EB20CF" w:rsidTr="00302695">
        <w:trPr>
          <w:trHeight w:val="795"/>
        </w:trPr>
        <w:tc>
          <w:tcPr>
            <w:tcW w:w="540" w:type="dxa"/>
          </w:tcPr>
          <w:p w:rsidR="005976B5" w:rsidRPr="00B34F96" w:rsidRDefault="00B33B87">
            <w:pPr>
              <w:rPr>
                <w:rFonts w:ascii="Times New Roman" w:hAnsi="Times New Roman" w:cs="Times New Roman"/>
              </w:rPr>
            </w:pPr>
            <w:r w:rsidRPr="00B34F96">
              <w:rPr>
                <w:rFonts w:ascii="Times New Roman" w:hAnsi="Times New Roman" w:cs="Times New Roman"/>
              </w:rPr>
              <w:t>2.</w:t>
            </w:r>
          </w:p>
        </w:tc>
        <w:tc>
          <w:tcPr>
            <w:tcW w:w="2367" w:type="dxa"/>
          </w:tcPr>
          <w:p w:rsidR="007D1A8E" w:rsidRPr="007D1A8E" w:rsidRDefault="007D1A8E" w:rsidP="007D1A8E">
            <w:pPr>
              <w:spacing w:before="100" w:after="100"/>
              <w:contextualSpacing/>
              <w:rPr>
                <w:rFonts w:ascii="Times New Roman" w:hAnsi="Times New Roman" w:cs="Times New Roman"/>
              </w:rPr>
            </w:pPr>
            <w:r w:rsidRPr="007D1A8E">
              <w:rPr>
                <w:rFonts w:ascii="Times New Roman" w:hAnsi="Times New Roman" w:cs="Times New Roman"/>
              </w:rPr>
              <w:t>MB „</w:t>
            </w:r>
            <w:proofErr w:type="spellStart"/>
            <w:r w:rsidRPr="007D1A8E">
              <w:rPr>
                <w:rFonts w:ascii="Times New Roman" w:hAnsi="Times New Roman" w:cs="Times New Roman"/>
              </w:rPr>
              <w:t>Arūnvilkasa</w:t>
            </w:r>
            <w:proofErr w:type="spellEnd"/>
            <w:r w:rsidRPr="007D1A8E">
              <w:rPr>
                <w:rFonts w:ascii="Times New Roman" w:hAnsi="Times New Roman" w:cs="Times New Roman"/>
              </w:rPr>
              <w:t>“</w:t>
            </w:r>
          </w:p>
          <w:p w:rsidR="005976B5" w:rsidRPr="00B34F96" w:rsidRDefault="007D1A8E" w:rsidP="007D1A8E">
            <w:pPr>
              <w:spacing w:before="100" w:after="100"/>
              <w:contextualSpacing/>
              <w:rPr>
                <w:rFonts w:ascii="Times New Roman" w:hAnsi="Times New Roman" w:cs="Times New Roman"/>
              </w:rPr>
            </w:pPr>
            <w:r w:rsidRPr="007D1A8E">
              <w:rPr>
                <w:rFonts w:ascii="Times New Roman" w:hAnsi="Times New Roman" w:cs="Times New Roman"/>
              </w:rPr>
              <w:t>Įm. kodas 304945461</w:t>
            </w:r>
          </w:p>
        </w:tc>
        <w:tc>
          <w:tcPr>
            <w:tcW w:w="2928" w:type="dxa"/>
          </w:tcPr>
          <w:p w:rsidR="005976B5" w:rsidRPr="00B34F96" w:rsidRDefault="007D1A8E" w:rsidP="00125D9B">
            <w:pPr>
              <w:jc w:val="both"/>
              <w:rPr>
                <w:rFonts w:ascii="Times New Roman" w:hAnsi="Times New Roman" w:cs="Times New Roman"/>
              </w:rPr>
            </w:pPr>
            <w:r w:rsidRPr="007D1A8E">
              <w:rPr>
                <w:rFonts w:ascii="Times New Roman" w:hAnsi="Times New Roman" w:cs="Times New Roman"/>
              </w:rPr>
              <w:t>„MB „</w:t>
            </w:r>
            <w:proofErr w:type="spellStart"/>
            <w:r w:rsidRPr="007D1A8E">
              <w:rPr>
                <w:rFonts w:ascii="Times New Roman" w:hAnsi="Times New Roman" w:cs="Times New Roman"/>
              </w:rPr>
              <w:t>Arūnvilkasa</w:t>
            </w:r>
            <w:proofErr w:type="spellEnd"/>
            <w:r w:rsidRPr="007D1A8E">
              <w:rPr>
                <w:rFonts w:ascii="Times New Roman" w:hAnsi="Times New Roman" w:cs="Times New Roman"/>
              </w:rPr>
              <w:t>“ plėtra“</w:t>
            </w:r>
          </w:p>
        </w:tc>
        <w:tc>
          <w:tcPr>
            <w:tcW w:w="1541" w:type="dxa"/>
          </w:tcPr>
          <w:p w:rsidR="005976B5" w:rsidRPr="00B34F96" w:rsidRDefault="007D1A8E">
            <w:pPr>
              <w:rPr>
                <w:rFonts w:ascii="Times New Roman" w:hAnsi="Times New Roman" w:cs="Times New Roman"/>
              </w:rPr>
            </w:pPr>
            <w:r w:rsidRPr="007D1A8E">
              <w:rPr>
                <w:rFonts w:ascii="Times New Roman" w:hAnsi="Times New Roman" w:cs="Times New Roman"/>
              </w:rPr>
              <w:t>38 171,00</w:t>
            </w:r>
          </w:p>
        </w:tc>
        <w:tc>
          <w:tcPr>
            <w:tcW w:w="5064" w:type="dxa"/>
          </w:tcPr>
          <w:p w:rsidR="007D1A8E" w:rsidRPr="007D1A8E" w:rsidRDefault="007D1A8E" w:rsidP="007D1A8E">
            <w:pPr>
              <w:contextualSpacing/>
              <w:jc w:val="both"/>
              <w:rPr>
                <w:rFonts w:ascii="Times New Roman" w:hAnsi="Times New Roman" w:cs="Times New Roman"/>
              </w:rPr>
            </w:pPr>
            <w:r w:rsidRPr="007D1A8E">
              <w:rPr>
                <w:rFonts w:ascii="Times New Roman" w:hAnsi="Times New Roman" w:cs="Times New Roman"/>
              </w:rPr>
              <w:t>Projekto „MB ARŪNVILKASA plėtra“ tikslas – įsigyti naują techniką, pagerinti teikiamų paslaugų apimtis, kokybę ir sukurti naujas darbo vietas. Įgyvendinus projektą, pagerės įmonės techninė bazė, bus išplėtota įmonės veikla ir paslaugos,  sukurta  1,60 darbo vieta.</w:t>
            </w:r>
          </w:p>
          <w:p w:rsidR="007D1A8E" w:rsidRPr="007D1A8E" w:rsidRDefault="007D1A8E" w:rsidP="007D1A8E">
            <w:pPr>
              <w:contextualSpacing/>
              <w:jc w:val="both"/>
              <w:rPr>
                <w:rFonts w:ascii="Times New Roman" w:hAnsi="Times New Roman" w:cs="Times New Roman"/>
              </w:rPr>
            </w:pPr>
            <w:r w:rsidRPr="007D1A8E">
              <w:rPr>
                <w:rFonts w:ascii="Times New Roman" w:hAnsi="Times New Roman" w:cs="Times New Roman"/>
              </w:rPr>
              <w:t xml:space="preserve">  Projekto „MB ARŪNVILKASA plėtra“ uždaviniai:</w:t>
            </w:r>
          </w:p>
          <w:p w:rsidR="007D1A8E" w:rsidRPr="007D1A8E" w:rsidRDefault="007D1A8E" w:rsidP="007D1A8E">
            <w:pPr>
              <w:contextualSpacing/>
              <w:jc w:val="both"/>
              <w:rPr>
                <w:rFonts w:ascii="Times New Roman" w:hAnsi="Times New Roman" w:cs="Times New Roman"/>
              </w:rPr>
            </w:pPr>
            <w:r w:rsidRPr="007D1A8E">
              <w:rPr>
                <w:rFonts w:ascii="Times New Roman" w:hAnsi="Times New Roman" w:cs="Times New Roman"/>
              </w:rPr>
              <w:t>1. įsigyti ekskavatorių (1 vnt.);</w:t>
            </w:r>
          </w:p>
          <w:p w:rsidR="007D1A8E" w:rsidRPr="007D1A8E" w:rsidRDefault="007D1A8E" w:rsidP="007D1A8E">
            <w:pPr>
              <w:contextualSpacing/>
              <w:jc w:val="both"/>
              <w:rPr>
                <w:rFonts w:ascii="Times New Roman" w:hAnsi="Times New Roman" w:cs="Times New Roman"/>
              </w:rPr>
            </w:pPr>
            <w:r w:rsidRPr="007D1A8E">
              <w:rPr>
                <w:rFonts w:ascii="Times New Roman" w:hAnsi="Times New Roman" w:cs="Times New Roman"/>
              </w:rPr>
              <w:t>2. sukurti 1,60 (1,60 etato) darbo vietas ir jas išlaikys projekto kontrolės laikotarpiu.</w:t>
            </w:r>
          </w:p>
          <w:p w:rsidR="007D1A8E" w:rsidRPr="007D1A8E" w:rsidRDefault="007D1A8E" w:rsidP="007D1A8E">
            <w:pPr>
              <w:contextualSpacing/>
              <w:jc w:val="both"/>
              <w:rPr>
                <w:rFonts w:ascii="Times New Roman" w:hAnsi="Times New Roman" w:cs="Times New Roman"/>
              </w:rPr>
            </w:pPr>
            <w:r w:rsidRPr="007D1A8E">
              <w:rPr>
                <w:rFonts w:ascii="Times New Roman" w:hAnsi="Times New Roman" w:cs="Times New Roman"/>
              </w:rPr>
              <w:t xml:space="preserve">   MB „</w:t>
            </w:r>
            <w:proofErr w:type="spellStart"/>
            <w:r w:rsidRPr="007D1A8E">
              <w:rPr>
                <w:rFonts w:ascii="Times New Roman" w:hAnsi="Times New Roman" w:cs="Times New Roman"/>
              </w:rPr>
              <w:t>Arūnvilkasa</w:t>
            </w:r>
            <w:proofErr w:type="spellEnd"/>
            <w:r w:rsidRPr="007D1A8E">
              <w:rPr>
                <w:rFonts w:ascii="Times New Roman" w:hAnsi="Times New Roman" w:cs="Times New Roman"/>
              </w:rPr>
              <w:t xml:space="preserve">“ įmonė įkurta 2018 m. Įsikūrusi įmonė numatė vykdyti  autoserviso, žemės kasimo, buitinių nuotekų valymo įrenginių montavimo, nuotekų ir vandentiekio vamzdynų montavimo, lietaus </w:t>
            </w:r>
            <w:r w:rsidRPr="007D1A8E">
              <w:rPr>
                <w:rFonts w:ascii="Times New Roman" w:hAnsi="Times New Roman" w:cs="Times New Roman"/>
              </w:rPr>
              <w:lastRenderedPageBreak/>
              <w:t>kanalizacijos vamzdynų klojimo darbus. Įmonė sėkmingai įsitvirtino rinkoje ir turi papildomų užsakymų darbų plėtrai. Jos plėtrą sąlyginai stabdo silpna materialinė bazė. Norėdamas sėkmingai vykdyti ūkinę veiklą pareiškėjas planuoja įsigyti  kokybišką  mini ekskavatorių.</w:t>
            </w:r>
          </w:p>
          <w:p w:rsidR="005976B5" w:rsidRPr="00B34F96" w:rsidRDefault="007D1A8E" w:rsidP="007D1A8E">
            <w:pPr>
              <w:contextualSpacing/>
              <w:jc w:val="both"/>
              <w:rPr>
                <w:rFonts w:ascii="Times New Roman" w:hAnsi="Times New Roman" w:cs="Times New Roman"/>
              </w:rPr>
            </w:pPr>
            <w:r w:rsidRPr="007D1A8E">
              <w:rPr>
                <w:rFonts w:ascii="Times New Roman" w:hAnsi="Times New Roman" w:cs="Times New Roman"/>
              </w:rPr>
              <w:t>Laukiamas rezultatas: Projekto įgyvendinimo metu, veiklos vykdymui įsigyti reikalingą įrangą, sukurti 1,6 (etato) naujas darbo vietas ir išlaikyti jau turimus, viso 5,6 etatus.</w:t>
            </w:r>
          </w:p>
        </w:tc>
        <w:tc>
          <w:tcPr>
            <w:tcW w:w="1553" w:type="dxa"/>
          </w:tcPr>
          <w:p w:rsidR="005976B5" w:rsidRPr="00B34F96" w:rsidRDefault="007D763C" w:rsidP="00C320CC">
            <w:pPr>
              <w:rPr>
                <w:rFonts w:ascii="Times New Roman" w:hAnsi="Times New Roman" w:cs="Times New Roman"/>
              </w:rPr>
            </w:pPr>
            <w:r w:rsidRPr="00B34F96">
              <w:rPr>
                <w:rFonts w:ascii="Times New Roman" w:hAnsi="Times New Roman" w:cs="Times New Roman"/>
              </w:rPr>
              <w:lastRenderedPageBreak/>
              <w:t xml:space="preserve">Projektas </w:t>
            </w:r>
            <w:r w:rsidR="005C1998" w:rsidRPr="00B34F96">
              <w:rPr>
                <w:rFonts w:ascii="Times New Roman" w:hAnsi="Times New Roman" w:cs="Times New Roman"/>
              </w:rPr>
              <w:t>įgyvendin</w:t>
            </w:r>
            <w:r w:rsidR="00C320CC">
              <w:rPr>
                <w:rFonts w:ascii="Times New Roman" w:hAnsi="Times New Roman" w:cs="Times New Roman"/>
              </w:rPr>
              <w:t>tas</w:t>
            </w:r>
          </w:p>
        </w:tc>
      </w:tr>
      <w:tr w:rsidR="00302695" w:rsidRPr="00EB20CF" w:rsidTr="00302695">
        <w:trPr>
          <w:trHeight w:val="795"/>
        </w:trPr>
        <w:tc>
          <w:tcPr>
            <w:tcW w:w="540" w:type="dxa"/>
          </w:tcPr>
          <w:p w:rsidR="00302695" w:rsidRPr="00B34F96" w:rsidRDefault="00302695">
            <w:pPr>
              <w:rPr>
                <w:rFonts w:ascii="Times New Roman" w:hAnsi="Times New Roman" w:cs="Times New Roman"/>
              </w:rPr>
            </w:pPr>
            <w:r>
              <w:rPr>
                <w:rFonts w:ascii="Times New Roman" w:hAnsi="Times New Roman" w:cs="Times New Roman"/>
              </w:rPr>
              <w:lastRenderedPageBreak/>
              <w:t>3.</w:t>
            </w:r>
          </w:p>
        </w:tc>
        <w:tc>
          <w:tcPr>
            <w:tcW w:w="2367" w:type="dxa"/>
          </w:tcPr>
          <w:p w:rsidR="007D1A8E" w:rsidRPr="007D1A8E" w:rsidRDefault="007D1A8E" w:rsidP="007D1A8E">
            <w:pPr>
              <w:spacing w:before="100" w:after="100"/>
              <w:contextualSpacing/>
              <w:rPr>
                <w:rFonts w:ascii="Times New Roman" w:hAnsi="Times New Roman" w:cs="Times New Roman"/>
              </w:rPr>
            </w:pPr>
            <w:r w:rsidRPr="007D1A8E">
              <w:rPr>
                <w:rFonts w:ascii="Times New Roman" w:hAnsi="Times New Roman" w:cs="Times New Roman"/>
              </w:rPr>
              <w:t>MB „</w:t>
            </w:r>
            <w:proofErr w:type="spellStart"/>
            <w:r w:rsidRPr="007D1A8E">
              <w:rPr>
                <w:rFonts w:ascii="Times New Roman" w:hAnsi="Times New Roman" w:cs="Times New Roman"/>
              </w:rPr>
              <w:t>Reiveris</w:t>
            </w:r>
            <w:proofErr w:type="spellEnd"/>
            <w:r w:rsidRPr="007D1A8E">
              <w:rPr>
                <w:rFonts w:ascii="Times New Roman" w:hAnsi="Times New Roman" w:cs="Times New Roman"/>
              </w:rPr>
              <w:t>“</w:t>
            </w:r>
          </w:p>
          <w:p w:rsidR="00302695" w:rsidRPr="00B34F96" w:rsidRDefault="007D1A8E" w:rsidP="007D1A8E">
            <w:pPr>
              <w:spacing w:before="100" w:after="100"/>
              <w:contextualSpacing/>
              <w:rPr>
                <w:rFonts w:ascii="Times New Roman" w:hAnsi="Times New Roman" w:cs="Times New Roman"/>
              </w:rPr>
            </w:pPr>
            <w:r w:rsidRPr="007D1A8E">
              <w:rPr>
                <w:rFonts w:ascii="Times New Roman" w:hAnsi="Times New Roman" w:cs="Times New Roman"/>
              </w:rPr>
              <w:t>Įm. kodas 305593963</w:t>
            </w:r>
          </w:p>
        </w:tc>
        <w:tc>
          <w:tcPr>
            <w:tcW w:w="2928" w:type="dxa"/>
          </w:tcPr>
          <w:p w:rsidR="00302695" w:rsidRPr="00B34F96" w:rsidRDefault="007D1A8E" w:rsidP="00125D9B">
            <w:pPr>
              <w:jc w:val="both"/>
              <w:rPr>
                <w:rFonts w:ascii="Times New Roman" w:hAnsi="Times New Roman" w:cs="Times New Roman"/>
              </w:rPr>
            </w:pPr>
            <w:r w:rsidRPr="007D1A8E">
              <w:rPr>
                <w:rFonts w:ascii="Times New Roman" w:hAnsi="Times New Roman" w:cs="Times New Roman"/>
              </w:rPr>
              <w:t>„Paslaugų verslo plėtra Prienų rajone“</w:t>
            </w:r>
          </w:p>
        </w:tc>
        <w:tc>
          <w:tcPr>
            <w:tcW w:w="1541" w:type="dxa"/>
          </w:tcPr>
          <w:p w:rsidR="00302695" w:rsidRPr="00B34F96" w:rsidRDefault="007D1A8E">
            <w:pPr>
              <w:rPr>
                <w:rFonts w:ascii="Times New Roman" w:hAnsi="Times New Roman" w:cs="Times New Roman"/>
              </w:rPr>
            </w:pPr>
            <w:r w:rsidRPr="007D1A8E">
              <w:rPr>
                <w:rFonts w:ascii="Times New Roman" w:hAnsi="Times New Roman" w:cs="Times New Roman"/>
              </w:rPr>
              <w:t>49 700,00</w:t>
            </w:r>
          </w:p>
        </w:tc>
        <w:tc>
          <w:tcPr>
            <w:tcW w:w="5064" w:type="dxa"/>
          </w:tcPr>
          <w:p w:rsidR="007D1A8E" w:rsidRPr="007D1A8E" w:rsidRDefault="007D1A8E" w:rsidP="007D1A8E">
            <w:pPr>
              <w:contextualSpacing/>
              <w:jc w:val="both"/>
              <w:rPr>
                <w:rFonts w:ascii="Times New Roman" w:hAnsi="Times New Roman" w:cs="Times New Roman"/>
              </w:rPr>
            </w:pPr>
            <w:r w:rsidRPr="007D1A8E">
              <w:rPr>
                <w:rFonts w:ascii="Times New Roman" w:hAnsi="Times New Roman" w:cs="Times New Roman"/>
              </w:rPr>
              <w:t xml:space="preserve">Projekto tikslas – Plėtoti augalininkystės veiklai būdingų žemės ūkio paslaugų teikimo vienetą, kuris vietos </w:t>
            </w:r>
            <w:proofErr w:type="spellStart"/>
            <w:r w:rsidRPr="007D1A8E">
              <w:rPr>
                <w:rFonts w:ascii="Times New Roman" w:hAnsi="Times New Roman" w:cs="Times New Roman"/>
              </w:rPr>
              <w:t>agro</w:t>
            </w:r>
            <w:proofErr w:type="spellEnd"/>
            <w:r w:rsidRPr="007D1A8E">
              <w:rPr>
                <w:rFonts w:ascii="Times New Roman" w:hAnsi="Times New Roman" w:cs="Times New Roman"/>
              </w:rPr>
              <w:t xml:space="preserve"> verslo subjektams teiktų kokybiškas ir patrauklias priežiūros paslaugas (šienavimas, augalinių atliekų smulkinimas, geros agrarinės būklės palaikymas)</w:t>
            </w:r>
          </w:p>
          <w:p w:rsidR="007D1A8E" w:rsidRPr="007D1A8E" w:rsidRDefault="007D1A8E" w:rsidP="007D1A8E">
            <w:pPr>
              <w:contextualSpacing/>
              <w:jc w:val="both"/>
              <w:rPr>
                <w:rFonts w:ascii="Times New Roman" w:hAnsi="Times New Roman" w:cs="Times New Roman"/>
              </w:rPr>
            </w:pPr>
            <w:r w:rsidRPr="007D1A8E">
              <w:rPr>
                <w:rFonts w:ascii="Times New Roman" w:hAnsi="Times New Roman" w:cs="Times New Roman"/>
              </w:rPr>
              <w:t xml:space="preserve">  Projekto uždaviniai:</w:t>
            </w:r>
          </w:p>
          <w:p w:rsidR="007D1A8E" w:rsidRPr="007D1A8E" w:rsidRDefault="007D1A8E" w:rsidP="007D1A8E">
            <w:pPr>
              <w:contextualSpacing/>
              <w:jc w:val="both"/>
              <w:rPr>
                <w:rFonts w:ascii="Times New Roman" w:hAnsi="Times New Roman" w:cs="Times New Roman"/>
              </w:rPr>
            </w:pPr>
            <w:r w:rsidRPr="007D1A8E">
              <w:rPr>
                <w:rFonts w:ascii="Times New Roman" w:hAnsi="Times New Roman" w:cs="Times New Roman"/>
              </w:rPr>
              <w:t xml:space="preserve">  1. Sukurti naujas žemės ūkio paslaugas kaimo vietovėje (pievų ir ganyklų priežiūros darbai-šienavimas, smulkinimas, žalienų grėbimas ir vartymas ir panašiai).</w:t>
            </w:r>
          </w:p>
          <w:p w:rsidR="007D1A8E" w:rsidRPr="007D1A8E" w:rsidRDefault="007D1A8E" w:rsidP="007D1A8E">
            <w:pPr>
              <w:contextualSpacing/>
              <w:jc w:val="both"/>
              <w:rPr>
                <w:rFonts w:ascii="Times New Roman" w:hAnsi="Times New Roman" w:cs="Times New Roman"/>
              </w:rPr>
            </w:pPr>
            <w:r w:rsidRPr="007D1A8E">
              <w:rPr>
                <w:rFonts w:ascii="Times New Roman" w:hAnsi="Times New Roman" w:cs="Times New Roman"/>
              </w:rPr>
              <w:t xml:space="preserve">  2.Darbo vietų kūrimas kaimo vietovėje, siekiant mažinti nedarbo lygį, skurdą ir socialinę atskirtį kaime sukuriant 2 naujas darbo vietas (1,5 etato).</w:t>
            </w:r>
          </w:p>
          <w:p w:rsidR="00302695" w:rsidRPr="00B34F96" w:rsidRDefault="007D1A8E" w:rsidP="007D1A8E">
            <w:pPr>
              <w:contextualSpacing/>
              <w:jc w:val="both"/>
              <w:rPr>
                <w:rFonts w:ascii="Times New Roman" w:hAnsi="Times New Roman" w:cs="Times New Roman"/>
              </w:rPr>
            </w:pPr>
            <w:r w:rsidRPr="007D1A8E">
              <w:rPr>
                <w:rFonts w:ascii="Times New Roman" w:hAnsi="Times New Roman" w:cs="Times New Roman"/>
              </w:rPr>
              <w:t xml:space="preserve"> MB ‚</w:t>
            </w:r>
            <w:proofErr w:type="spellStart"/>
            <w:r w:rsidRPr="007D1A8E">
              <w:rPr>
                <w:rFonts w:ascii="Times New Roman" w:hAnsi="Times New Roman" w:cs="Times New Roman"/>
              </w:rPr>
              <w:t>Reiveris</w:t>
            </w:r>
            <w:proofErr w:type="spellEnd"/>
            <w:r w:rsidRPr="007D1A8E">
              <w:rPr>
                <w:rFonts w:ascii="Times New Roman" w:hAnsi="Times New Roman" w:cs="Times New Roman"/>
              </w:rPr>
              <w:t>“ vykdo ūkinę komercinę veiklą, regiono žemdirbiams teikia įvairias žemės ūkio paslaugas. Išanalizavęs rinką ir įvertinęs rizikas pareiškėjas nusprendė ir toliau investuoti į žemės ūkio paslaugų teikimo techniką, įsigyti modernų ir itin universalų traktorių (ratinis traktorius ). Planuojamas įsigyti traktorius yra pakankamai galingas, kad jo pagalba būtų galima iki minimumo sumažinti sezoniškumą.</w:t>
            </w:r>
          </w:p>
        </w:tc>
        <w:tc>
          <w:tcPr>
            <w:tcW w:w="1553" w:type="dxa"/>
          </w:tcPr>
          <w:p w:rsidR="00302695" w:rsidRPr="00B34F96" w:rsidRDefault="007D1A8E" w:rsidP="00C320CC">
            <w:pPr>
              <w:rPr>
                <w:rFonts w:ascii="Times New Roman" w:hAnsi="Times New Roman" w:cs="Times New Roman"/>
              </w:rPr>
            </w:pPr>
            <w:r>
              <w:rPr>
                <w:rFonts w:ascii="Times New Roman" w:hAnsi="Times New Roman" w:cs="Times New Roman"/>
              </w:rPr>
              <w:t>Projektas įgyvendinamas</w:t>
            </w:r>
            <w:bookmarkStart w:id="0" w:name="_GoBack"/>
            <w:bookmarkEnd w:id="0"/>
          </w:p>
        </w:tc>
      </w:tr>
      <w:tr w:rsidR="00302695" w:rsidRPr="00EB20CF" w:rsidTr="00302695">
        <w:trPr>
          <w:trHeight w:val="795"/>
        </w:trPr>
        <w:tc>
          <w:tcPr>
            <w:tcW w:w="540" w:type="dxa"/>
          </w:tcPr>
          <w:p w:rsidR="00302695" w:rsidRPr="00B34F96" w:rsidRDefault="00302695">
            <w:pPr>
              <w:rPr>
                <w:rFonts w:ascii="Times New Roman" w:hAnsi="Times New Roman" w:cs="Times New Roman"/>
              </w:rPr>
            </w:pPr>
          </w:p>
        </w:tc>
        <w:tc>
          <w:tcPr>
            <w:tcW w:w="2367" w:type="dxa"/>
          </w:tcPr>
          <w:p w:rsidR="00302695" w:rsidRPr="00B34F96" w:rsidRDefault="00302695" w:rsidP="0054153B">
            <w:pPr>
              <w:rPr>
                <w:rFonts w:ascii="Times New Roman" w:hAnsi="Times New Roman" w:cs="Times New Roman"/>
              </w:rPr>
            </w:pPr>
          </w:p>
        </w:tc>
        <w:tc>
          <w:tcPr>
            <w:tcW w:w="2928" w:type="dxa"/>
          </w:tcPr>
          <w:p w:rsidR="00302695" w:rsidRPr="00B34F96" w:rsidRDefault="00302695" w:rsidP="00125D9B">
            <w:pPr>
              <w:jc w:val="both"/>
              <w:rPr>
                <w:rFonts w:ascii="Times New Roman" w:hAnsi="Times New Roman" w:cs="Times New Roman"/>
              </w:rPr>
            </w:pPr>
          </w:p>
        </w:tc>
        <w:tc>
          <w:tcPr>
            <w:tcW w:w="1541" w:type="dxa"/>
          </w:tcPr>
          <w:p w:rsidR="00302695" w:rsidRPr="00B34F96" w:rsidRDefault="00302695">
            <w:pPr>
              <w:rPr>
                <w:rFonts w:ascii="Times New Roman" w:hAnsi="Times New Roman" w:cs="Times New Roman"/>
              </w:rPr>
            </w:pPr>
          </w:p>
        </w:tc>
        <w:tc>
          <w:tcPr>
            <w:tcW w:w="5064" w:type="dxa"/>
          </w:tcPr>
          <w:p w:rsidR="00302695" w:rsidRPr="00B34F96" w:rsidRDefault="00302695" w:rsidP="00AD0081">
            <w:pPr>
              <w:contextualSpacing/>
              <w:jc w:val="both"/>
              <w:rPr>
                <w:rFonts w:ascii="Times New Roman" w:hAnsi="Times New Roman" w:cs="Times New Roman"/>
              </w:rPr>
            </w:pPr>
          </w:p>
        </w:tc>
        <w:tc>
          <w:tcPr>
            <w:tcW w:w="1553" w:type="dxa"/>
          </w:tcPr>
          <w:p w:rsidR="00302695" w:rsidRPr="00B34F96" w:rsidRDefault="00302695" w:rsidP="00C320CC">
            <w:pPr>
              <w:rPr>
                <w:rFonts w:ascii="Times New Roman" w:hAnsi="Times New Roman" w:cs="Times New Roman"/>
              </w:rPr>
            </w:pPr>
          </w:p>
        </w:tc>
      </w:tr>
    </w:tbl>
    <w:p w:rsidR="00781B99" w:rsidRPr="00EB20CF" w:rsidRDefault="00781B99" w:rsidP="00AD0081">
      <w:pPr>
        <w:rPr>
          <w:rFonts w:ascii="Times New Roman" w:hAnsi="Times New Roman" w:cs="Times New Roman"/>
        </w:rPr>
      </w:pPr>
    </w:p>
    <w:sectPr w:rsidR="00781B99" w:rsidRPr="00EB20CF" w:rsidSect="00AD0081">
      <w:pgSz w:w="16838" w:h="11906" w:orient="landscape"/>
      <w:pgMar w:top="851" w:right="1701" w:bottom="0"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charset w:val="00"/>
    <w:family w:val="roman"/>
    <w:pitch w:val="variable"/>
  </w:font>
  <w:font w:name="Lucida Sans">
    <w:panose1 w:val="020B0602030504020204"/>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4801"/>
    <w:multiLevelType w:val="hybridMultilevel"/>
    <w:tmpl w:val="3F10CEBC"/>
    <w:lvl w:ilvl="0" w:tplc="80022D3A">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5082516"/>
    <w:multiLevelType w:val="hybridMultilevel"/>
    <w:tmpl w:val="2E62BC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89C0830"/>
    <w:multiLevelType w:val="hybridMultilevel"/>
    <w:tmpl w:val="629EA032"/>
    <w:lvl w:ilvl="0" w:tplc="8E6E8896">
      <w:start w:val="1"/>
      <w:numFmt w:val="decimal"/>
      <w:lvlText w:val="%1."/>
      <w:lvlJc w:val="left"/>
      <w:pPr>
        <w:ind w:left="597" w:hanging="360"/>
      </w:pPr>
      <w:rPr>
        <w:rFonts w:hint="default"/>
      </w:rPr>
    </w:lvl>
    <w:lvl w:ilvl="1" w:tplc="04270019" w:tentative="1">
      <w:start w:val="1"/>
      <w:numFmt w:val="lowerLetter"/>
      <w:lvlText w:val="%2."/>
      <w:lvlJc w:val="left"/>
      <w:pPr>
        <w:ind w:left="1317" w:hanging="360"/>
      </w:pPr>
    </w:lvl>
    <w:lvl w:ilvl="2" w:tplc="0427001B" w:tentative="1">
      <w:start w:val="1"/>
      <w:numFmt w:val="lowerRoman"/>
      <w:lvlText w:val="%3."/>
      <w:lvlJc w:val="right"/>
      <w:pPr>
        <w:ind w:left="2037" w:hanging="180"/>
      </w:pPr>
    </w:lvl>
    <w:lvl w:ilvl="3" w:tplc="0427000F" w:tentative="1">
      <w:start w:val="1"/>
      <w:numFmt w:val="decimal"/>
      <w:lvlText w:val="%4."/>
      <w:lvlJc w:val="left"/>
      <w:pPr>
        <w:ind w:left="2757" w:hanging="360"/>
      </w:pPr>
    </w:lvl>
    <w:lvl w:ilvl="4" w:tplc="04270019" w:tentative="1">
      <w:start w:val="1"/>
      <w:numFmt w:val="lowerLetter"/>
      <w:lvlText w:val="%5."/>
      <w:lvlJc w:val="left"/>
      <w:pPr>
        <w:ind w:left="3477" w:hanging="360"/>
      </w:pPr>
    </w:lvl>
    <w:lvl w:ilvl="5" w:tplc="0427001B" w:tentative="1">
      <w:start w:val="1"/>
      <w:numFmt w:val="lowerRoman"/>
      <w:lvlText w:val="%6."/>
      <w:lvlJc w:val="right"/>
      <w:pPr>
        <w:ind w:left="4197" w:hanging="180"/>
      </w:pPr>
    </w:lvl>
    <w:lvl w:ilvl="6" w:tplc="0427000F" w:tentative="1">
      <w:start w:val="1"/>
      <w:numFmt w:val="decimal"/>
      <w:lvlText w:val="%7."/>
      <w:lvlJc w:val="left"/>
      <w:pPr>
        <w:ind w:left="4917" w:hanging="360"/>
      </w:pPr>
    </w:lvl>
    <w:lvl w:ilvl="7" w:tplc="04270019" w:tentative="1">
      <w:start w:val="1"/>
      <w:numFmt w:val="lowerLetter"/>
      <w:lvlText w:val="%8."/>
      <w:lvlJc w:val="left"/>
      <w:pPr>
        <w:ind w:left="5637" w:hanging="360"/>
      </w:pPr>
    </w:lvl>
    <w:lvl w:ilvl="8" w:tplc="0427001B" w:tentative="1">
      <w:start w:val="1"/>
      <w:numFmt w:val="lowerRoman"/>
      <w:lvlText w:val="%9."/>
      <w:lvlJc w:val="right"/>
      <w:pPr>
        <w:ind w:left="6357" w:hanging="180"/>
      </w:pPr>
    </w:lvl>
  </w:abstractNum>
  <w:abstractNum w:abstractNumId="3" w15:restartNumberingAfterBreak="0">
    <w:nsid w:val="0C5600AE"/>
    <w:multiLevelType w:val="hybridMultilevel"/>
    <w:tmpl w:val="673CC5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F4A4380"/>
    <w:multiLevelType w:val="hybridMultilevel"/>
    <w:tmpl w:val="6DE0AC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19F2127"/>
    <w:multiLevelType w:val="hybridMultilevel"/>
    <w:tmpl w:val="990E17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7" w15:restartNumberingAfterBreak="0">
    <w:nsid w:val="1C9A64AC"/>
    <w:multiLevelType w:val="hybridMultilevel"/>
    <w:tmpl w:val="36BE6D02"/>
    <w:lvl w:ilvl="0" w:tplc="6B923282">
      <w:start w:val="1"/>
      <w:numFmt w:val="bullet"/>
      <w:lvlText w:val="-"/>
      <w:lvlJc w:val="left"/>
      <w:pPr>
        <w:ind w:left="1200" w:hanging="360"/>
      </w:pPr>
      <w:rPr>
        <w:rFonts w:ascii="Times New Roman" w:eastAsia="Times New Roman" w:hAnsi="Times New Roman" w:cs="Times New Roman" w:hint="default"/>
      </w:rPr>
    </w:lvl>
    <w:lvl w:ilvl="1" w:tplc="04270003" w:tentative="1">
      <w:start w:val="1"/>
      <w:numFmt w:val="bullet"/>
      <w:lvlText w:val="o"/>
      <w:lvlJc w:val="left"/>
      <w:pPr>
        <w:ind w:left="1920" w:hanging="360"/>
      </w:pPr>
      <w:rPr>
        <w:rFonts w:ascii="Courier New" w:hAnsi="Courier New" w:cs="Courier New" w:hint="default"/>
      </w:rPr>
    </w:lvl>
    <w:lvl w:ilvl="2" w:tplc="04270005" w:tentative="1">
      <w:start w:val="1"/>
      <w:numFmt w:val="bullet"/>
      <w:lvlText w:val=""/>
      <w:lvlJc w:val="left"/>
      <w:pPr>
        <w:ind w:left="2640" w:hanging="360"/>
      </w:pPr>
      <w:rPr>
        <w:rFonts w:ascii="Wingdings" w:hAnsi="Wingdings" w:hint="default"/>
      </w:rPr>
    </w:lvl>
    <w:lvl w:ilvl="3" w:tplc="04270001" w:tentative="1">
      <w:start w:val="1"/>
      <w:numFmt w:val="bullet"/>
      <w:lvlText w:val=""/>
      <w:lvlJc w:val="left"/>
      <w:pPr>
        <w:ind w:left="3360" w:hanging="360"/>
      </w:pPr>
      <w:rPr>
        <w:rFonts w:ascii="Symbol" w:hAnsi="Symbol" w:hint="default"/>
      </w:rPr>
    </w:lvl>
    <w:lvl w:ilvl="4" w:tplc="04270003" w:tentative="1">
      <w:start w:val="1"/>
      <w:numFmt w:val="bullet"/>
      <w:lvlText w:val="o"/>
      <w:lvlJc w:val="left"/>
      <w:pPr>
        <w:ind w:left="4080" w:hanging="360"/>
      </w:pPr>
      <w:rPr>
        <w:rFonts w:ascii="Courier New" w:hAnsi="Courier New" w:cs="Courier New" w:hint="default"/>
      </w:rPr>
    </w:lvl>
    <w:lvl w:ilvl="5" w:tplc="04270005" w:tentative="1">
      <w:start w:val="1"/>
      <w:numFmt w:val="bullet"/>
      <w:lvlText w:val=""/>
      <w:lvlJc w:val="left"/>
      <w:pPr>
        <w:ind w:left="4800" w:hanging="360"/>
      </w:pPr>
      <w:rPr>
        <w:rFonts w:ascii="Wingdings" w:hAnsi="Wingdings" w:hint="default"/>
      </w:rPr>
    </w:lvl>
    <w:lvl w:ilvl="6" w:tplc="04270001" w:tentative="1">
      <w:start w:val="1"/>
      <w:numFmt w:val="bullet"/>
      <w:lvlText w:val=""/>
      <w:lvlJc w:val="left"/>
      <w:pPr>
        <w:ind w:left="5520" w:hanging="360"/>
      </w:pPr>
      <w:rPr>
        <w:rFonts w:ascii="Symbol" w:hAnsi="Symbol" w:hint="default"/>
      </w:rPr>
    </w:lvl>
    <w:lvl w:ilvl="7" w:tplc="04270003" w:tentative="1">
      <w:start w:val="1"/>
      <w:numFmt w:val="bullet"/>
      <w:lvlText w:val="o"/>
      <w:lvlJc w:val="left"/>
      <w:pPr>
        <w:ind w:left="6240" w:hanging="360"/>
      </w:pPr>
      <w:rPr>
        <w:rFonts w:ascii="Courier New" w:hAnsi="Courier New" w:cs="Courier New" w:hint="default"/>
      </w:rPr>
    </w:lvl>
    <w:lvl w:ilvl="8" w:tplc="04270005" w:tentative="1">
      <w:start w:val="1"/>
      <w:numFmt w:val="bullet"/>
      <w:lvlText w:val=""/>
      <w:lvlJc w:val="left"/>
      <w:pPr>
        <w:ind w:left="6960" w:hanging="360"/>
      </w:pPr>
      <w:rPr>
        <w:rFonts w:ascii="Wingdings" w:hAnsi="Wingdings" w:hint="default"/>
      </w:rPr>
    </w:lvl>
  </w:abstractNum>
  <w:abstractNum w:abstractNumId="8" w15:restartNumberingAfterBreak="0">
    <w:nsid w:val="1F5E1FBA"/>
    <w:multiLevelType w:val="hybridMultilevel"/>
    <w:tmpl w:val="7E5E70CC"/>
    <w:lvl w:ilvl="0" w:tplc="5CD23F44">
      <w:start w:val="1"/>
      <w:numFmt w:val="decimal"/>
      <w:lvlText w:val="%1."/>
      <w:lvlJc w:val="left"/>
      <w:pPr>
        <w:ind w:left="600" w:hanging="360"/>
      </w:pPr>
      <w:rPr>
        <w:rFonts w:hint="default"/>
      </w:rPr>
    </w:lvl>
    <w:lvl w:ilvl="1" w:tplc="04270019" w:tentative="1">
      <w:start w:val="1"/>
      <w:numFmt w:val="lowerLetter"/>
      <w:lvlText w:val="%2."/>
      <w:lvlJc w:val="left"/>
      <w:pPr>
        <w:ind w:left="1320" w:hanging="360"/>
      </w:pPr>
    </w:lvl>
    <w:lvl w:ilvl="2" w:tplc="0427001B" w:tentative="1">
      <w:start w:val="1"/>
      <w:numFmt w:val="lowerRoman"/>
      <w:lvlText w:val="%3."/>
      <w:lvlJc w:val="right"/>
      <w:pPr>
        <w:ind w:left="2040" w:hanging="180"/>
      </w:pPr>
    </w:lvl>
    <w:lvl w:ilvl="3" w:tplc="0427000F" w:tentative="1">
      <w:start w:val="1"/>
      <w:numFmt w:val="decimal"/>
      <w:lvlText w:val="%4."/>
      <w:lvlJc w:val="left"/>
      <w:pPr>
        <w:ind w:left="2760" w:hanging="360"/>
      </w:pPr>
    </w:lvl>
    <w:lvl w:ilvl="4" w:tplc="04270019" w:tentative="1">
      <w:start w:val="1"/>
      <w:numFmt w:val="lowerLetter"/>
      <w:lvlText w:val="%5."/>
      <w:lvlJc w:val="left"/>
      <w:pPr>
        <w:ind w:left="3480" w:hanging="360"/>
      </w:pPr>
    </w:lvl>
    <w:lvl w:ilvl="5" w:tplc="0427001B" w:tentative="1">
      <w:start w:val="1"/>
      <w:numFmt w:val="lowerRoman"/>
      <w:lvlText w:val="%6."/>
      <w:lvlJc w:val="right"/>
      <w:pPr>
        <w:ind w:left="4200" w:hanging="180"/>
      </w:pPr>
    </w:lvl>
    <w:lvl w:ilvl="6" w:tplc="0427000F" w:tentative="1">
      <w:start w:val="1"/>
      <w:numFmt w:val="decimal"/>
      <w:lvlText w:val="%7."/>
      <w:lvlJc w:val="left"/>
      <w:pPr>
        <w:ind w:left="4920" w:hanging="360"/>
      </w:pPr>
    </w:lvl>
    <w:lvl w:ilvl="7" w:tplc="04270019" w:tentative="1">
      <w:start w:val="1"/>
      <w:numFmt w:val="lowerLetter"/>
      <w:lvlText w:val="%8."/>
      <w:lvlJc w:val="left"/>
      <w:pPr>
        <w:ind w:left="5640" w:hanging="360"/>
      </w:pPr>
    </w:lvl>
    <w:lvl w:ilvl="8" w:tplc="0427001B" w:tentative="1">
      <w:start w:val="1"/>
      <w:numFmt w:val="lowerRoman"/>
      <w:lvlText w:val="%9."/>
      <w:lvlJc w:val="right"/>
      <w:pPr>
        <w:ind w:left="6360" w:hanging="180"/>
      </w:pPr>
    </w:lvl>
  </w:abstractNum>
  <w:abstractNum w:abstractNumId="9" w15:restartNumberingAfterBreak="0">
    <w:nsid w:val="26663EC7"/>
    <w:multiLevelType w:val="hybridMultilevel"/>
    <w:tmpl w:val="0FB62CDE"/>
    <w:lvl w:ilvl="0" w:tplc="65FC0E8A">
      <w:start w:val="1"/>
      <w:numFmt w:val="decimal"/>
      <w:lvlText w:val="%1."/>
      <w:lvlJc w:val="left"/>
      <w:pPr>
        <w:ind w:left="720" w:hanging="360"/>
      </w:pPr>
      <w:rPr>
        <w:rFonts w:hint="default"/>
        <w:w w:val="10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A0967E6"/>
    <w:multiLevelType w:val="hybridMultilevel"/>
    <w:tmpl w:val="5FC0B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7C718F6"/>
    <w:multiLevelType w:val="hybridMultilevel"/>
    <w:tmpl w:val="CB9007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A7C703F"/>
    <w:multiLevelType w:val="hybridMultilevel"/>
    <w:tmpl w:val="B762A494"/>
    <w:lvl w:ilvl="0" w:tplc="88C8D5BA">
      <w:start w:val="2020"/>
      <w:numFmt w:val="bullet"/>
      <w:lvlText w:val="-"/>
      <w:lvlJc w:val="left"/>
      <w:pPr>
        <w:ind w:left="1080" w:hanging="360"/>
      </w:pPr>
      <w:rPr>
        <w:rFonts w:ascii="Times New Roman" w:eastAsia="NSimSu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3" w15:restartNumberingAfterBreak="0">
    <w:nsid w:val="3AA91863"/>
    <w:multiLevelType w:val="hybridMultilevel"/>
    <w:tmpl w:val="6DE0AC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C21113B"/>
    <w:multiLevelType w:val="hybridMultilevel"/>
    <w:tmpl w:val="DE88B9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E823795"/>
    <w:multiLevelType w:val="hybridMultilevel"/>
    <w:tmpl w:val="8ADA50D0"/>
    <w:lvl w:ilvl="0" w:tplc="6424566A">
      <w:start w:val="1"/>
      <w:numFmt w:val="bullet"/>
      <w:lvlText w:val="-"/>
      <w:lvlJc w:val="left"/>
      <w:pPr>
        <w:ind w:left="1080" w:hanging="360"/>
      </w:pPr>
      <w:rPr>
        <w:rFonts w:ascii="Times New Roman" w:eastAsia="NSimSun" w:hAnsi="Times New Roman" w:cs="Times New Roman" w:hint="default"/>
        <w:color w:val="0D0D0D" w:themeColor="text1" w:themeTint="F2"/>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6" w15:restartNumberingAfterBreak="0">
    <w:nsid w:val="455B06BF"/>
    <w:multiLevelType w:val="hybridMultilevel"/>
    <w:tmpl w:val="990E17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87F6857"/>
    <w:multiLevelType w:val="hybridMultilevel"/>
    <w:tmpl w:val="990E17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4A329FE"/>
    <w:multiLevelType w:val="hybridMultilevel"/>
    <w:tmpl w:val="6DE0AC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6B05743"/>
    <w:multiLevelType w:val="hybridMultilevel"/>
    <w:tmpl w:val="E4680A76"/>
    <w:lvl w:ilvl="0" w:tplc="C67AF022">
      <w:start w:val="1"/>
      <w:numFmt w:val="decimal"/>
      <w:lvlText w:val="%1."/>
      <w:lvlJc w:val="left"/>
      <w:pPr>
        <w:ind w:left="840" w:hanging="36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20" w15:restartNumberingAfterBreak="0">
    <w:nsid w:val="58C30782"/>
    <w:multiLevelType w:val="hybridMultilevel"/>
    <w:tmpl w:val="6DE0AC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8E3567B"/>
    <w:multiLevelType w:val="hybridMultilevel"/>
    <w:tmpl w:val="D9A07862"/>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2" w15:restartNumberingAfterBreak="0">
    <w:nsid w:val="62970DEB"/>
    <w:multiLevelType w:val="hybridMultilevel"/>
    <w:tmpl w:val="8BF239EC"/>
    <w:lvl w:ilvl="0" w:tplc="4ECA13F8">
      <w:start w:val="1"/>
      <w:numFmt w:val="bullet"/>
      <w:lvlText w:val="-"/>
      <w:lvlJc w:val="left"/>
      <w:pPr>
        <w:ind w:left="720" w:hanging="360"/>
      </w:pPr>
      <w:rPr>
        <w:rFonts w:ascii="Times New Roman" w:eastAsia="Calibri" w:hAnsi="Times New Roman" w:cs="Times New Roman" w:hint="default"/>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64CE782D"/>
    <w:multiLevelType w:val="hybridMultilevel"/>
    <w:tmpl w:val="6DE0AC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F6E2476"/>
    <w:multiLevelType w:val="hybridMultilevel"/>
    <w:tmpl w:val="6DE0AC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7BB80C37"/>
    <w:multiLevelType w:val="hybridMultilevel"/>
    <w:tmpl w:val="6DE0AC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4"/>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num>
  <w:num w:numId="6">
    <w:abstractNumId w:val="22"/>
  </w:num>
  <w:num w:numId="7">
    <w:abstractNumId w:val="6"/>
  </w:num>
  <w:num w:numId="8">
    <w:abstractNumId w:val="12"/>
  </w:num>
  <w:num w:numId="9">
    <w:abstractNumId w:val="15"/>
  </w:num>
  <w:num w:numId="10">
    <w:abstractNumId w:val="1"/>
  </w:num>
  <w:num w:numId="11">
    <w:abstractNumId w:val="7"/>
  </w:num>
  <w:num w:numId="12">
    <w:abstractNumId w:val="8"/>
  </w:num>
  <w:num w:numId="13">
    <w:abstractNumId w:val="0"/>
  </w:num>
  <w:num w:numId="14">
    <w:abstractNumId w:val="19"/>
  </w:num>
  <w:num w:numId="15">
    <w:abstractNumId w:val="3"/>
  </w:num>
  <w:num w:numId="16">
    <w:abstractNumId w:val="21"/>
  </w:num>
  <w:num w:numId="17">
    <w:abstractNumId w:val="23"/>
  </w:num>
  <w:num w:numId="18">
    <w:abstractNumId w:val="5"/>
  </w:num>
  <w:num w:numId="19">
    <w:abstractNumId w:val="13"/>
  </w:num>
  <w:num w:numId="20">
    <w:abstractNumId w:val="18"/>
  </w:num>
  <w:num w:numId="21">
    <w:abstractNumId w:val="16"/>
  </w:num>
  <w:num w:numId="22">
    <w:abstractNumId w:val="17"/>
  </w:num>
  <w:num w:numId="23">
    <w:abstractNumId w:val="20"/>
  </w:num>
  <w:num w:numId="24">
    <w:abstractNumId w:val="24"/>
  </w:num>
  <w:num w:numId="25">
    <w:abstractNumId w:val="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C35"/>
    <w:rsid w:val="000A0F10"/>
    <w:rsid w:val="00113B6A"/>
    <w:rsid w:val="00123094"/>
    <w:rsid w:val="00125D9B"/>
    <w:rsid w:val="00152B99"/>
    <w:rsid w:val="00161271"/>
    <w:rsid w:val="001E1D3B"/>
    <w:rsid w:val="00207318"/>
    <w:rsid w:val="00234140"/>
    <w:rsid w:val="002B51FE"/>
    <w:rsid w:val="002C5816"/>
    <w:rsid w:val="002E3636"/>
    <w:rsid w:val="002F058F"/>
    <w:rsid w:val="00302695"/>
    <w:rsid w:val="003377F9"/>
    <w:rsid w:val="0034195D"/>
    <w:rsid w:val="00342F3E"/>
    <w:rsid w:val="00343702"/>
    <w:rsid w:val="003669D2"/>
    <w:rsid w:val="00385D2D"/>
    <w:rsid w:val="00393054"/>
    <w:rsid w:val="003B4AB1"/>
    <w:rsid w:val="003B7C01"/>
    <w:rsid w:val="003C0C35"/>
    <w:rsid w:val="003C64DD"/>
    <w:rsid w:val="003E7489"/>
    <w:rsid w:val="003F5709"/>
    <w:rsid w:val="00407E47"/>
    <w:rsid w:val="004209D7"/>
    <w:rsid w:val="00452D54"/>
    <w:rsid w:val="00471D26"/>
    <w:rsid w:val="00473084"/>
    <w:rsid w:val="004C5EE8"/>
    <w:rsid w:val="004E2556"/>
    <w:rsid w:val="0054153B"/>
    <w:rsid w:val="00543BC5"/>
    <w:rsid w:val="005969FA"/>
    <w:rsid w:val="00596C58"/>
    <w:rsid w:val="005976B5"/>
    <w:rsid w:val="005B2196"/>
    <w:rsid w:val="005B2715"/>
    <w:rsid w:val="005C1998"/>
    <w:rsid w:val="005E1CBB"/>
    <w:rsid w:val="00631621"/>
    <w:rsid w:val="00647495"/>
    <w:rsid w:val="00691D46"/>
    <w:rsid w:val="006B05AD"/>
    <w:rsid w:val="006E1093"/>
    <w:rsid w:val="006E1BD1"/>
    <w:rsid w:val="00743BA7"/>
    <w:rsid w:val="007741C4"/>
    <w:rsid w:val="0077452C"/>
    <w:rsid w:val="00781B99"/>
    <w:rsid w:val="00797A41"/>
    <w:rsid w:val="007D1A8E"/>
    <w:rsid w:val="007D763C"/>
    <w:rsid w:val="007E46AC"/>
    <w:rsid w:val="007E739F"/>
    <w:rsid w:val="008636A6"/>
    <w:rsid w:val="008A6040"/>
    <w:rsid w:val="00912B40"/>
    <w:rsid w:val="00930B30"/>
    <w:rsid w:val="00936494"/>
    <w:rsid w:val="0094151E"/>
    <w:rsid w:val="00952C72"/>
    <w:rsid w:val="009678C4"/>
    <w:rsid w:val="00972A50"/>
    <w:rsid w:val="00996B5F"/>
    <w:rsid w:val="009A4895"/>
    <w:rsid w:val="009A6223"/>
    <w:rsid w:val="009C4431"/>
    <w:rsid w:val="009C7903"/>
    <w:rsid w:val="00A16702"/>
    <w:rsid w:val="00A2117C"/>
    <w:rsid w:val="00A3185E"/>
    <w:rsid w:val="00A5482F"/>
    <w:rsid w:val="00A74D39"/>
    <w:rsid w:val="00AB612E"/>
    <w:rsid w:val="00AC7812"/>
    <w:rsid w:val="00AD0081"/>
    <w:rsid w:val="00AD4114"/>
    <w:rsid w:val="00AE2303"/>
    <w:rsid w:val="00B163AF"/>
    <w:rsid w:val="00B25E5A"/>
    <w:rsid w:val="00B33B87"/>
    <w:rsid w:val="00B34F96"/>
    <w:rsid w:val="00B55751"/>
    <w:rsid w:val="00B64436"/>
    <w:rsid w:val="00BA0B01"/>
    <w:rsid w:val="00BA4216"/>
    <w:rsid w:val="00C13E17"/>
    <w:rsid w:val="00C320CC"/>
    <w:rsid w:val="00C63B2A"/>
    <w:rsid w:val="00C63EC0"/>
    <w:rsid w:val="00C6443F"/>
    <w:rsid w:val="00C92BD1"/>
    <w:rsid w:val="00D05AD7"/>
    <w:rsid w:val="00D471C1"/>
    <w:rsid w:val="00D508DF"/>
    <w:rsid w:val="00D53CFC"/>
    <w:rsid w:val="00D65EEB"/>
    <w:rsid w:val="00D87C05"/>
    <w:rsid w:val="00D97B24"/>
    <w:rsid w:val="00DA23B9"/>
    <w:rsid w:val="00DC7C9C"/>
    <w:rsid w:val="00DF50BF"/>
    <w:rsid w:val="00E16D85"/>
    <w:rsid w:val="00E232A2"/>
    <w:rsid w:val="00E37084"/>
    <w:rsid w:val="00E40DE7"/>
    <w:rsid w:val="00E5211F"/>
    <w:rsid w:val="00E66C44"/>
    <w:rsid w:val="00E82464"/>
    <w:rsid w:val="00E94696"/>
    <w:rsid w:val="00EB20CF"/>
    <w:rsid w:val="00ED06B5"/>
    <w:rsid w:val="00ED0D46"/>
    <w:rsid w:val="00ED1DC9"/>
    <w:rsid w:val="00EE58AD"/>
    <w:rsid w:val="00EF6F07"/>
    <w:rsid w:val="00F35958"/>
    <w:rsid w:val="00F4483B"/>
    <w:rsid w:val="00F56701"/>
    <w:rsid w:val="00FB4463"/>
    <w:rsid w:val="00FC029D"/>
    <w:rsid w:val="00FE55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CC6BC"/>
  <w15:docId w15:val="{1500BFC6-A09B-4443-B864-BE9578340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before="100" w:beforeAutospacing="1" w:after="100" w:afterAutospacing="1"/>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81B9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3C0C3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aliases w:val="ERP-List Paragraph,List Paragraph11,Bullet EY,List Paragraph1"/>
    <w:basedOn w:val="prastasis"/>
    <w:link w:val="SraopastraipaDiagrama"/>
    <w:uiPriority w:val="34"/>
    <w:qFormat/>
    <w:rsid w:val="00AD4114"/>
    <w:pPr>
      <w:spacing w:before="0" w:beforeAutospacing="0" w:after="0" w:afterAutospacing="0"/>
      <w:ind w:left="720"/>
      <w:contextualSpacing/>
      <w:jc w:val="left"/>
    </w:pPr>
    <w:rPr>
      <w:rFonts w:ascii="Times New Roman" w:eastAsia="Times New Roman" w:hAnsi="Times New Roman" w:cs="Times New Roman"/>
      <w:sz w:val="24"/>
      <w:szCs w:val="24"/>
    </w:rPr>
  </w:style>
  <w:style w:type="paragraph" w:styleId="Betarp">
    <w:name w:val="No Spacing"/>
    <w:uiPriority w:val="1"/>
    <w:qFormat/>
    <w:rsid w:val="009A4895"/>
    <w:pPr>
      <w:spacing w:before="0" w:beforeAutospacing="0" w:after="0" w:afterAutospacing="0"/>
      <w:jc w:val="left"/>
    </w:pPr>
    <w:rPr>
      <w:rFonts w:ascii="Calibri" w:eastAsia="Calibri" w:hAnsi="Calibri" w:cs="Times New Roman"/>
    </w:rPr>
  </w:style>
  <w:style w:type="character" w:customStyle="1" w:styleId="SraopastraipaDiagrama">
    <w:name w:val="Sąrašo pastraipa Diagrama"/>
    <w:aliases w:val="ERP-List Paragraph Diagrama,List Paragraph11 Diagrama,Bullet EY Diagrama,List Paragraph1 Diagrama"/>
    <w:link w:val="Sraopastraipa"/>
    <w:uiPriority w:val="34"/>
    <w:locked/>
    <w:rsid w:val="009A4895"/>
    <w:rPr>
      <w:rFonts w:ascii="Times New Roman" w:eastAsia="Times New Roman" w:hAnsi="Times New Roman" w:cs="Times New Roman"/>
      <w:sz w:val="24"/>
      <w:szCs w:val="24"/>
    </w:rPr>
  </w:style>
  <w:style w:type="paragraph" w:styleId="Porat">
    <w:name w:val="footer"/>
    <w:basedOn w:val="prastasis"/>
    <w:link w:val="PoratDiagrama"/>
    <w:uiPriority w:val="99"/>
    <w:rsid w:val="005E1CBB"/>
    <w:pPr>
      <w:tabs>
        <w:tab w:val="center" w:pos="4153"/>
        <w:tab w:val="right" w:pos="8306"/>
      </w:tabs>
      <w:spacing w:before="0" w:beforeAutospacing="0" w:after="0" w:afterAutospacing="0"/>
      <w:jc w:val="left"/>
    </w:pPr>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rsid w:val="005E1CBB"/>
    <w:rPr>
      <w:rFonts w:ascii="Times New Roman" w:eastAsia="Times New Roman" w:hAnsi="Times New Roman" w:cs="Times New Roman"/>
      <w:sz w:val="24"/>
      <w:szCs w:val="24"/>
    </w:rPr>
  </w:style>
  <w:style w:type="paragraph" w:customStyle="1" w:styleId="tajtin">
    <w:name w:val="tajtin"/>
    <w:basedOn w:val="prastasis"/>
    <w:rsid w:val="00AE2303"/>
    <w:pPr>
      <w:jc w:val="left"/>
    </w:pPr>
    <w:rPr>
      <w:rFonts w:ascii="Times New Roman" w:eastAsia="Times New Roman" w:hAnsi="Times New Roman" w:cs="Times New Roman"/>
      <w:sz w:val="24"/>
      <w:szCs w:val="24"/>
      <w:lang w:eastAsia="lt-LT"/>
    </w:rPr>
  </w:style>
  <w:style w:type="paragraph" w:customStyle="1" w:styleId="SUT1">
    <w:name w:val="SUT1"/>
    <w:basedOn w:val="Pagrindinistekstas"/>
    <w:uiPriority w:val="99"/>
    <w:qFormat/>
    <w:rsid w:val="00E16D85"/>
    <w:pPr>
      <w:numPr>
        <w:numId w:val="7"/>
      </w:numPr>
      <w:spacing w:before="0" w:beforeAutospacing="0" w:after="0" w:afterAutospacing="0" w:line="360" w:lineRule="auto"/>
      <w:jc w:val="both"/>
    </w:pPr>
    <w:rPr>
      <w:rFonts w:ascii="Times New Roman" w:eastAsia="Times New Roman" w:hAnsi="Times New Roman" w:cs="Times New Roman"/>
      <w:sz w:val="24"/>
      <w:szCs w:val="20"/>
    </w:rPr>
  </w:style>
  <w:style w:type="paragraph" w:customStyle="1" w:styleId="SUT2">
    <w:name w:val="SUT2"/>
    <w:basedOn w:val="SUT1"/>
    <w:rsid w:val="00E16D85"/>
    <w:pPr>
      <w:numPr>
        <w:ilvl w:val="1"/>
      </w:numPr>
    </w:pPr>
  </w:style>
  <w:style w:type="paragraph" w:customStyle="1" w:styleId="SUT3">
    <w:name w:val="SUT3"/>
    <w:basedOn w:val="SUT2"/>
    <w:rsid w:val="00E16D85"/>
    <w:pPr>
      <w:numPr>
        <w:ilvl w:val="2"/>
      </w:numPr>
    </w:pPr>
  </w:style>
  <w:style w:type="paragraph" w:customStyle="1" w:styleId="Textbody">
    <w:name w:val="Text body"/>
    <w:basedOn w:val="prastasis"/>
    <w:rsid w:val="00E16D85"/>
    <w:pPr>
      <w:suppressAutoHyphens/>
      <w:autoSpaceDN w:val="0"/>
      <w:spacing w:before="0" w:beforeAutospacing="0" w:after="140" w:afterAutospacing="0" w:line="276" w:lineRule="auto"/>
      <w:jc w:val="left"/>
      <w:textAlignment w:val="baseline"/>
    </w:pPr>
    <w:rPr>
      <w:rFonts w:ascii="Liberation Serif" w:eastAsia="NSimSun" w:hAnsi="Liberation Serif" w:cs="Lucida Sans"/>
      <w:kern w:val="3"/>
      <w:sz w:val="24"/>
      <w:szCs w:val="24"/>
      <w:lang w:eastAsia="zh-CN" w:bidi="hi-IN"/>
    </w:rPr>
  </w:style>
  <w:style w:type="paragraph" w:styleId="Pagrindinistekstas">
    <w:name w:val="Body Text"/>
    <w:basedOn w:val="prastasis"/>
    <w:link w:val="PagrindinistekstasDiagrama"/>
    <w:uiPriority w:val="99"/>
    <w:semiHidden/>
    <w:unhideWhenUsed/>
    <w:rsid w:val="00E16D85"/>
    <w:pPr>
      <w:spacing w:after="120"/>
    </w:pPr>
  </w:style>
  <w:style w:type="character" w:customStyle="1" w:styleId="PagrindinistekstasDiagrama">
    <w:name w:val="Pagrindinis tekstas Diagrama"/>
    <w:basedOn w:val="Numatytasispastraiposriftas"/>
    <w:link w:val="Pagrindinistekstas"/>
    <w:uiPriority w:val="99"/>
    <w:semiHidden/>
    <w:rsid w:val="00E16D85"/>
  </w:style>
  <w:style w:type="paragraph" w:customStyle="1" w:styleId="Standard">
    <w:name w:val="Standard"/>
    <w:rsid w:val="00BA4216"/>
    <w:pPr>
      <w:suppressAutoHyphens/>
      <w:autoSpaceDN w:val="0"/>
      <w:spacing w:before="0" w:beforeAutospacing="0" w:after="0" w:afterAutospacing="0"/>
      <w:jc w:val="left"/>
      <w:textAlignment w:val="baseline"/>
    </w:pPr>
    <w:rPr>
      <w:rFonts w:ascii="Liberation Serif" w:eastAsia="NSimSun" w:hAnsi="Liberation Serif" w:cs="Lucida Sans"/>
      <w:kern w:val="3"/>
      <w:sz w:val="24"/>
      <w:szCs w:val="24"/>
      <w:lang w:eastAsia="zh-CN" w:bidi="hi-IN"/>
    </w:rPr>
  </w:style>
  <w:style w:type="character" w:customStyle="1" w:styleId="acopre">
    <w:name w:val="acopre"/>
    <w:basedOn w:val="Numatytasispastraiposriftas"/>
    <w:rsid w:val="00125D9B"/>
  </w:style>
  <w:style w:type="character" w:styleId="Emfaz">
    <w:name w:val="Emphasis"/>
    <w:basedOn w:val="Numatytasispastraiposriftas"/>
    <w:uiPriority w:val="20"/>
    <w:qFormat/>
    <w:rsid w:val="00125D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F450D-B433-426E-A02F-2BF018415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2298</Words>
  <Characters>1311</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VIP</cp:lastModifiedBy>
  <cp:revision>5</cp:revision>
  <dcterms:created xsi:type="dcterms:W3CDTF">2023-01-17T07:16:00Z</dcterms:created>
  <dcterms:modified xsi:type="dcterms:W3CDTF">2023-01-17T07:24:00Z</dcterms:modified>
</cp:coreProperties>
</file>