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62" w:rsidRPr="00DF07DF" w:rsidRDefault="007C1821" w:rsidP="00D74209">
      <w:pPr>
        <w:jc w:val="center"/>
        <w:rPr>
          <w:lang w:val="lt-LT"/>
        </w:rPr>
      </w:pPr>
      <w:r w:rsidRPr="004D205B">
        <w:rPr>
          <w:noProof/>
          <w:sz w:val="23"/>
          <w:szCs w:val="23"/>
          <w:lang w:val="lt-LT" w:eastAsia="lt-LT"/>
        </w:rPr>
        <w:drawing>
          <wp:inline distT="0" distB="0" distL="0" distR="0">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4D205B">
        <w:rPr>
          <w:rFonts w:ascii="Arial" w:hAnsi="Arial" w:cs="Arial"/>
          <w:noProof/>
          <w:sz w:val="20"/>
          <w:lang w:val="lt-LT" w:eastAsia="lt-LT"/>
        </w:rPr>
        <w:drawing>
          <wp:inline distT="0" distB="0" distL="0" distR="0">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4D205B">
        <w:rPr>
          <w:b/>
          <w:noProof/>
          <w:szCs w:val="24"/>
          <w:lang w:val="lt-LT" w:eastAsia="lt-LT"/>
        </w:rPr>
        <w:drawing>
          <wp:inline distT="0" distB="0" distL="0" distR="0">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E95468">
        <w:rPr>
          <w:noProof/>
          <w:lang w:val="lt-LT" w:eastAsia="lt-LT"/>
        </w:rPr>
        <w:drawing>
          <wp:inline distT="0" distB="0" distL="0" distR="0">
            <wp:extent cx="923925" cy="1219200"/>
            <wp:effectExtent l="19050" t="0" r="9525" b="0"/>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23925" cy="1219200"/>
                    </a:xfrm>
                    <a:prstGeom prst="rect">
                      <a:avLst/>
                    </a:prstGeom>
                    <a:noFill/>
                    <a:ln w="9525">
                      <a:noFill/>
                      <a:miter lim="800000"/>
                      <a:headEnd/>
                      <a:tailEnd/>
                    </a:ln>
                  </pic:spPr>
                </pic:pic>
              </a:graphicData>
            </a:graphic>
          </wp:inline>
        </w:drawing>
      </w:r>
    </w:p>
    <w:p w:rsidR="00815962" w:rsidRPr="00AD4A06" w:rsidRDefault="000541E4" w:rsidP="000541E4">
      <w:pPr>
        <w:jc w:val="center"/>
        <w:rPr>
          <w:b/>
          <w:sz w:val="22"/>
          <w:lang w:val="lt-LT"/>
        </w:rPr>
      </w:pPr>
      <w:r w:rsidRPr="00AD4A06">
        <w:rPr>
          <w:b/>
          <w:sz w:val="22"/>
          <w:lang w:val="lt-LT"/>
        </w:rPr>
        <w:t xml:space="preserve">KVIETIMAS TEIKTI VIETOS PROJEKTUS Nr. </w:t>
      </w:r>
      <w:r w:rsidR="002C5AB4" w:rsidRPr="00AD4A06">
        <w:rPr>
          <w:b/>
          <w:sz w:val="22"/>
          <w:lang w:val="lt-LT"/>
        </w:rPr>
        <w:t>1</w:t>
      </w:r>
      <w:r w:rsidR="005E0D2E" w:rsidRPr="00AD4A06">
        <w:rPr>
          <w:b/>
          <w:sz w:val="22"/>
          <w:lang w:val="lt-LT"/>
        </w:rPr>
        <w:t>8</w:t>
      </w:r>
    </w:p>
    <w:p w:rsidR="00344B09" w:rsidRPr="00AD4A06" w:rsidRDefault="00F52F74" w:rsidP="00344B09">
      <w:pPr>
        <w:pStyle w:val="BodyText1"/>
        <w:spacing w:line="283" w:lineRule="auto"/>
        <w:rPr>
          <w:rFonts w:ascii="Times New Roman" w:hAnsi="Times New Roman" w:cs="Times New Roman"/>
          <w:sz w:val="24"/>
          <w:szCs w:val="24"/>
          <w:lang w:val="lt-LT"/>
        </w:rPr>
      </w:pPr>
      <w:r w:rsidRPr="00AD4A06">
        <w:rPr>
          <w:rFonts w:ascii="Times New Roman" w:hAnsi="Times New Roman" w:cs="Times New Roman"/>
          <w:sz w:val="24"/>
          <w:szCs w:val="24"/>
          <w:lang w:val="lt-LT"/>
        </w:rPr>
        <w:t>Prienų rajono vietos veiklos</w:t>
      </w:r>
      <w:r w:rsidR="001C0786" w:rsidRPr="00AD4A06">
        <w:rPr>
          <w:rFonts w:ascii="Times New Roman" w:hAnsi="Times New Roman" w:cs="Times New Roman"/>
          <w:sz w:val="24"/>
          <w:szCs w:val="24"/>
          <w:lang w:val="lt-LT"/>
        </w:rPr>
        <w:t xml:space="preserve"> grupė</w:t>
      </w:r>
      <w:r w:rsidRPr="00AD4A06">
        <w:rPr>
          <w:rFonts w:ascii="Times New Roman" w:hAnsi="Times New Roman" w:cs="Times New Roman"/>
          <w:sz w:val="24"/>
          <w:szCs w:val="24"/>
          <w:lang w:val="lt-LT"/>
        </w:rPr>
        <w:t xml:space="preserve"> </w:t>
      </w:r>
      <w:r w:rsidR="0065482F" w:rsidRPr="00AD4A06">
        <w:rPr>
          <w:rFonts w:ascii="Times New Roman" w:hAnsi="Times New Roman" w:cs="Times New Roman"/>
          <w:sz w:val="24"/>
          <w:szCs w:val="24"/>
          <w:lang w:val="lt-LT"/>
        </w:rPr>
        <w:t xml:space="preserve"> kviečia teikti </w:t>
      </w:r>
      <w:r w:rsidRPr="00AD4A06">
        <w:rPr>
          <w:rFonts w:ascii="Times New Roman" w:hAnsi="Times New Roman" w:cs="Times New Roman"/>
          <w:sz w:val="24"/>
          <w:szCs w:val="24"/>
          <w:lang w:val="lt-LT"/>
        </w:rPr>
        <w:t xml:space="preserve">paprastus kaimo vietovių vietos projektus </w:t>
      </w:r>
      <w:r w:rsidR="0065482F" w:rsidRPr="00AD4A06">
        <w:rPr>
          <w:rFonts w:ascii="Times New Roman" w:hAnsi="Times New Roman" w:cs="Times New Roman"/>
          <w:sz w:val="24"/>
          <w:szCs w:val="24"/>
          <w:lang w:val="lt-LT"/>
        </w:rPr>
        <w:t xml:space="preserve">pagal </w:t>
      </w:r>
      <w:r w:rsidR="00344B09" w:rsidRPr="00AD4A06">
        <w:rPr>
          <w:rFonts w:ascii="Times New Roman" w:hAnsi="Times New Roman" w:cs="Times New Roman"/>
          <w:sz w:val="24"/>
          <w:szCs w:val="24"/>
          <w:lang w:val="lt-LT"/>
        </w:rPr>
        <w:t>V</w:t>
      </w:r>
      <w:r w:rsidR="00F45B6D" w:rsidRPr="00AD4A06">
        <w:rPr>
          <w:rFonts w:ascii="Times New Roman" w:hAnsi="Times New Roman" w:cs="Times New Roman"/>
          <w:sz w:val="24"/>
          <w:szCs w:val="24"/>
          <w:lang w:val="lt-LT"/>
        </w:rPr>
        <w:t>ietos plėtros strategijos</w:t>
      </w:r>
      <w:r w:rsidR="0065482F" w:rsidRPr="00AD4A06">
        <w:rPr>
          <w:rFonts w:ascii="Times New Roman" w:hAnsi="Times New Roman" w:cs="Times New Roman"/>
          <w:sz w:val="24"/>
          <w:szCs w:val="24"/>
          <w:lang w:val="lt-LT"/>
        </w:rPr>
        <w:t xml:space="preserve"> </w:t>
      </w:r>
      <w:r w:rsidR="00344B09" w:rsidRPr="00AD4A06">
        <w:rPr>
          <w:rFonts w:ascii="Times New Roman" w:hAnsi="Times New Roman" w:cs="Times New Roman"/>
          <w:sz w:val="24"/>
          <w:szCs w:val="24"/>
          <w:lang w:val="lt-LT"/>
        </w:rPr>
        <w:t xml:space="preserve">„Prienų rajono vietos veiklos grupės teritorijos 2015-2023 m. vietos plėtros strategija“ (toliau – VPS) </w:t>
      </w:r>
      <w:r w:rsidR="0062434F" w:rsidRPr="00AD4A06">
        <w:rPr>
          <w:rFonts w:ascii="Times New Roman" w:hAnsi="Times New Roman" w:cs="Times New Roman"/>
          <w:sz w:val="24"/>
          <w:szCs w:val="24"/>
        </w:rPr>
        <w:t>VPS priemonės „Bendradarbiavimas“ (Nr.LEADER-19.2-16) veiklos srities „Bendradarbiavimas siekiant ūkininkavimo veiklos įvairinimo, imantis veiklos, susijusios su sveikatos priežiūra, socialine integracija, bendruomenių remiama žemės ūkio veikla ir švietimu aplinkos ir maisto klausimais“(LEADER 19,2-16,9) (toliau – VPS priemonės)</w:t>
      </w:r>
    </w:p>
    <w:tbl>
      <w:tblPr>
        <w:tblStyle w:val="Lentelstinklelis"/>
        <w:tblW w:w="0" w:type="auto"/>
        <w:tblLook w:val="04A0" w:firstRow="1" w:lastRow="0" w:firstColumn="1" w:lastColumn="0" w:noHBand="0" w:noVBand="1"/>
      </w:tblPr>
      <w:tblGrid>
        <w:gridCol w:w="3397"/>
        <w:gridCol w:w="6521"/>
      </w:tblGrid>
      <w:tr w:rsidR="00242297" w:rsidRPr="00AD4A06" w:rsidTr="00F45B6D">
        <w:tc>
          <w:tcPr>
            <w:tcW w:w="3397" w:type="dxa"/>
            <w:vMerge w:val="restart"/>
            <w:vAlign w:val="center"/>
          </w:tcPr>
          <w:p w:rsidR="00A018B1" w:rsidRPr="00AD4A06" w:rsidRDefault="00A018B1" w:rsidP="00A018B1">
            <w:pPr>
              <w:pStyle w:val="BodyText1"/>
              <w:contextualSpacing/>
              <w:rPr>
                <w:rFonts w:ascii="Times New Roman" w:hAnsi="Times New Roman" w:cs="Times New Roman"/>
                <w:sz w:val="24"/>
                <w:szCs w:val="24"/>
                <w:lang w:val="lt-LT"/>
              </w:rPr>
            </w:pPr>
            <w:r w:rsidRPr="00AD4A06">
              <w:rPr>
                <w:rFonts w:ascii="Times New Roman" w:hAnsi="Times New Roman" w:cs="Times New Roman"/>
                <w:sz w:val="24"/>
                <w:szCs w:val="24"/>
              </w:rPr>
              <w:t>VPS priemonės „Bendradarbiavimas“ (Nr.LEADER-19.2-16) veiklos srities „Bendradarbiavimas siekiant ūkininkavimo veiklos įvairinimo, imantis veiklos, susijusios su sveikatos priežiūra, socialine integracija, bendruomenių remiama žemės ūkio veikla ir švietimu aplinkos ir maisto klausimais“(LEADER 19,2-16,9) (toliau – VPS priemonės)</w:t>
            </w:r>
          </w:p>
          <w:p w:rsidR="00F45B6D" w:rsidRPr="00AD4A06" w:rsidRDefault="00F45B6D" w:rsidP="001A6A1F">
            <w:pPr>
              <w:jc w:val="both"/>
              <w:rPr>
                <w:szCs w:val="24"/>
                <w:lang w:val="lt-LT"/>
              </w:rPr>
            </w:pPr>
          </w:p>
        </w:tc>
        <w:tc>
          <w:tcPr>
            <w:tcW w:w="6521" w:type="dxa"/>
          </w:tcPr>
          <w:p w:rsidR="00F45B6D" w:rsidRPr="00AD4A06" w:rsidRDefault="0062434F" w:rsidP="00344B09">
            <w:pPr>
              <w:jc w:val="both"/>
              <w:rPr>
                <w:i/>
                <w:szCs w:val="24"/>
                <w:lang w:val="lt-LT"/>
              </w:rPr>
            </w:pPr>
            <w:r w:rsidRPr="00AD4A06">
              <w:rPr>
                <w:szCs w:val="24"/>
              </w:rPr>
              <w:t>VPS priemonės „Bendradarbiavimas“ (Nr.LEADER-19.2-16) veiklos srities „Bendradarbiavimas siekiant ūkininkavimo veiklos įvairinimo, imantis veiklos, susijusios su sveikatos priežiūra, socialine integracija, bendruomenių remiama žemės ūkio veikla ir švietimu aplinkos ir maisto klausimais“(LEADER 19,2-16,9) (toliau – VPS priemonės</w:t>
            </w:r>
          </w:p>
        </w:tc>
      </w:tr>
      <w:tr w:rsidR="00242297" w:rsidRPr="00AD4A06" w:rsidTr="00421CC6">
        <w:tc>
          <w:tcPr>
            <w:tcW w:w="3397" w:type="dxa"/>
            <w:vMerge/>
          </w:tcPr>
          <w:p w:rsidR="00F45B6D" w:rsidRPr="00AD4A06" w:rsidRDefault="00F45B6D" w:rsidP="0065482F">
            <w:pPr>
              <w:jc w:val="both"/>
              <w:rPr>
                <w:szCs w:val="24"/>
                <w:lang w:val="lt-LT"/>
              </w:rPr>
            </w:pPr>
          </w:p>
        </w:tc>
        <w:tc>
          <w:tcPr>
            <w:tcW w:w="6521" w:type="dxa"/>
          </w:tcPr>
          <w:p w:rsidR="00F45B6D" w:rsidRPr="00AD4A06" w:rsidRDefault="00242297" w:rsidP="008A445D">
            <w:pPr>
              <w:jc w:val="both"/>
              <w:rPr>
                <w:szCs w:val="24"/>
                <w:lang w:val="lt-LT"/>
              </w:rPr>
            </w:pPr>
            <w:r w:rsidRPr="00AD4A06">
              <w:rPr>
                <w:rFonts w:eastAsia="Calibri"/>
                <w:szCs w:val="24"/>
                <w:lang w:val="lt-LT"/>
              </w:rPr>
              <w:t xml:space="preserve">Tinkami vietos projektų vykdytojai: </w:t>
            </w:r>
            <w:r w:rsidR="00CB56A7" w:rsidRPr="00AD4A06">
              <w:rPr>
                <w:szCs w:val="24"/>
              </w:rPr>
              <w:t>Juridiniai asmenys-NVO.</w:t>
            </w:r>
          </w:p>
        </w:tc>
      </w:tr>
      <w:tr w:rsidR="00242297" w:rsidRPr="00AD4A06" w:rsidTr="00421CC6">
        <w:tc>
          <w:tcPr>
            <w:tcW w:w="3397" w:type="dxa"/>
            <w:vMerge/>
          </w:tcPr>
          <w:p w:rsidR="00F45B6D" w:rsidRPr="00AD4A06" w:rsidRDefault="00F45B6D" w:rsidP="0065482F">
            <w:pPr>
              <w:jc w:val="both"/>
              <w:rPr>
                <w:szCs w:val="24"/>
                <w:lang w:val="lt-LT"/>
              </w:rPr>
            </w:pPr>
          </w:p>
        </w:tc>
        <w:tc>
          <w:tcPr>
            <w:tcW w:w="6521" w:type="dxa"/>
          </w:tcPr>
          <w:p w:rsidR="008A445D" w:rsidRPr="00AD4A06" w:rsidRDefault="008A445D" w:rsidP="0065482F">
            <w:pPr>
              <w:jc w:val="both"/>
              <w:rPr>
                <w:szCs w:val="24"/>
                <w:lang w:val="lt-LT"/>
              </w:rPr>
            </w:pPr>
            <w:r w:rsidRPr="00AD4A06">
              <w:rPr>
                <w:szCs w:val="24"/>
                <w:lang w:val="lt-LT"/>
              </w:rPr>
              <w:t xml:space="preserve">Kvietimui skiriama VPS paramos lėšų suma </w:t>
            </w:r>
            <w:r w:rsidR="00AC471C" w:rsidRPr="00AD4A06">
              <w:rPr>
                <w:szCs w:val="24"/>
              </w:rPr>
              <w:t xml:space="preserve">19 926,00 </w:t>
            </w:r>
            <w:r w:rsidRPr="00AD4A06">
              <w:rPr>
                <w:szCs w:val="24"/>
                <w:lang w:val="lt-LT"/>
              </w:rPr>
              <w:t>Eur</w:t>
            </w:r>
            <w:r w:rsidR="00344B09" w:rsidRPr="00AD4A06">
              <w:rPr>
                <w:szCs w:val="24"/>
                <w:lang w:val="lt-LT"/>
              </w:rPr>
              <w:t>.</w:t>
            </w:r>
            <w:r w:rsidRPr="00AD4A06">
              <w:rPr>
                <w:szCs w:val="24"/>
                <w:lang w:val="lt-LT"/>
              </w:rPr>
              <w:t>;</w:t>
            </w:r>
          </w:p>
          <w:p w:rsidR="00D11F88" w:rsidRPr="00AD4A06" w:rsidRDefault="007D38C6" w:rsidP="00CB56A7">
            <w:pPr>
              <w:jc w:val="both"/>
              <w:rPr>
                <w:szCs w:val="24"/>
                <w:lang w:val="lt-LT"/>
              </w:rPr>
            </w:pPr>
            <w:r w:rsidRPr="00AD4A06">
              <w:rPr>
                <w:szCs w:val="24"/>
                <w:lang w:val="lt-LT"/>
              </w:rPr>
              <w:t>D</w:t>
            </w:r>
            <w:r w:rsidR="008A445D" w:rsidRPr="00AD4A06">
              <w:rPr>
                <w:szCs w:val="24"/>
                <w:lang w:val="lt-LT"/>
              </w:rPr>
              <w:t xml:space="preserve">idžiausia galima parama vienam vietos projektui įgyvendinti </w:t>
            </w:r>
          </w:p>
          <w:p w:rsidR="00F45B6D" w:rsidRPr="00AD4A06" w:rsidRDefault="00AC471C" w:rsidP="00CB56A7">
            <w:pPr>
              <w:jc w:val="both"/>
              <w:rPr>
                <w:szCs w:val="24"/>
                <w:lang w:val="lt-LT"/>
              </w:rPr>
            </w:pPr>
            <w:r w:rsidRPr="00AD4A06">
              <w:rPr>
                <w:szCs w:val="24"/>
              </w:rPr>
              <w:t xml:space="preserve">19 926,00 </w:t>
            </w:r>
            <w:r w:rsidR="008A445D" w:rsidRPr="00AD4A06">
              <w:rPr>
                <w:szCs w:val="24"/>
                <w:lang w:val="lt-LT"/>
              </w:rPr>
              <w:t>Eur</w:t>
            </w:r>
          </w:p>
        </w:tc>
      </w:tr>
      <w:tr w:rsidR="00242297" w:rsidRPr="00AD4A06" w:rsidTr="00421CC6">
        <w:tc>
          <w:tcPr>
            <w:tcW w:w="3397" w:type="dxa"/>
            <w:vMerge/>
          </w:tcPr>
          <w:p w:rsidR="00F45B6D" w:rsidRPr="00AD4A06" w:rsidRDefault="00F45B6D" w:rsidP="0065482F">
            <w:pPr>
              <w:jc w:val="both"/>
              <w:rPr>
                <w:szCs w:val="24"/>
                <w:lang w:val="lt-LT"/>
              </w:rPr>
            </w:pPr>
          </w:p>
        </w:tc>
        <w:tc>
          <w:tcPr>
            <w:tcW w:w="6521" w:type="dxa"/>
          </w:tcPr>
          <w:p w:rsidR="005A38F3" w:rsidRPr="00AD4A06" w:rsidRDefault="008A445D" w:rsidP="00CB56A7">
            <w:pPr>
              <w:jc w:val="both"/>
              <w:rPr>
                <w:szCs w:val="24"/>
                <w:lang w:val="lt-LT"/>
              </w:rPr>
            </w:pPr>
            <w:r w:rsidRPr="00AD4A06">
              <w:rPr>
                <w:szCs w:val="24"/>
                <w:lang w:val="lt-LT"/>
              </w:rPr>
              <w:t>Paramos vietos projektui įgyvendinti lyginamoji dalis</w:t>
            </w:r>
            <w:r w:rsidR="00344B09" w:rsidRPr="00AD4A06">
              <w:rPr>
                <w:szCs w:val="24"/>
                <w:lang w:val="lt-LT"/>
              </w:rPr>
              <w:t>:</w:t>
            </w:r>
            <w:r w:rsidRPr="00AD4A06">
              <w:rPr>
                <w:szCs w:val="24"/>
                <w:lang w:val="lt-LT"/>
              </w:rPr>
              <w:t xml:space="preserve"> </w:t>
            </w:r>
          </w:p>
          <w:p w:rsidR="00F45B6D" w:rsidRPr="00AD4A06" w:rsidRDefault="00CB56A7" w:rsidP="00CB56A7">
            <w:pPr>
              <w:jc w:val="both"/>
              <w:rPr>
                <w:szCs w:val="24"/>
                <w:lang w:val="lt-LT"/>
              </w:rPr>
            </w:pPr>
            <w:r w:rsidRPr="00AD4A06">
              <w:rPr>
                <w:rFonts w:cs="Times New Roman"/>
                <w:szCs w:val="24"/>
                <w:lang w:val="lt-LT"/>
              </w:rPr>
              <w:t>Lėšos vietos projektui įgyvendinti gali sudaryti iki 80 proc. visų tinkamų finansuoti vietos projektų išlaidų.</w:t>
            </w:r>
            <w:r w:rsidRPr="00AD4A06">
              <w:rPr>
                <w:rFonts w:cs="Times New Roman"/>
                <w:i/>
                <w:szCs w:val="24"/>
                <w:lang w:val="lt-LT"/>
              </w:rPr>
              <w:t xml:space="preserve"> </w:t>
            </w:r>
          </w:p>
        </w:tc>
      </w:tr>
      <w:tr w:rsidR="005C4E1A" w:rsidRPr="00AD4A06" w:rsidTr="008C3314">
        <w:trPr>
          <w:trHeight w:val="485"/>
        </w:trPr>
        <w:tc>
          <w:tcPr>
            <w:tcW w:w="3397" w:type="dxa"/>
            <w:vMerge/>
          </w:tcPr>
          <w:p w:rsidR="005C4E1A" w:rsidRPr="00AD4A06" w:rsidRDefault="005C4E1A" w:rsidP="0065482F">
            <w:pPr>
              <w:jc w:val="both"/>
              <w:rPr>
                <w:szCs w:val="24"/>
                <w:lang w:val="lt-LT"/>
              </w:rPr>
            </w:pPr>
          </w:p>
        </w:tc>
        <w:tc>
          <w:tcPr>
            <w:tcW w:w="6521" w:type="dxa"/>
          </w:tcPr>
          <w:p w:rsidR="005C4E1A" w:rsidRPr="00AD4A06" w:rsidRDefault="005C4E1A" w:rsidP="0065482F">
            <w:pPr>
              <w:jc w:val="both"/>
              <w:rPr>
                <w:szCs w:val="24"/>
                <w:lang w:val="lt-LT"/>
              </w:rPr>
            </w:pPr>
            <w:r w:rsidRPr="00AD4A06">
              <w:rPr>
                <w:szCs w:val="24"/>
                <w:lang w:val="lt-LT"/>
              </w:rPr>
              <w:t xml:space="preserve">Finansavimo šaltiniai: </w:t>
            </w:r>
            <w:r w:rsidR="00344B09" w:rsidRPr="00AD4A06">
              <w:rPr>
                <w:szCs w:val="24"/>
                <w:lang w:val="lt-LT"/>
              </w:rPr>
              <w:t>EŽŪFKP ir Lietuvos Respublikos biudžeto lėšos.</w:t>
            </w:r>
          </w:p>
        </w:tc>
      </w:tr>
    </w:tbl>
    <w:p w:rsidR="00FF148D" w:rsidRPr="00AD4A06" w:rsidRDefault="00FF148D" w:rsidP="00FF148D">
      <w:pPr>
        <w:spacing w:after="0" w:line="240" w:lineRule="auto"/>
        <w:ind w:firstLine="567"/>
        <w:jc w:val="both"/>
        <w:rPr>
          <w:szCs w:val="24"/>
          <w:lang w:val="lt-LT"/>
        </w:rPr>
      </w:pPr>
    </w:p>
    <w:p w:rsidR="00421CC6" w:rsidRPr="00AD4A06" w:rsidRDefault="00FF148D" w:rsidP="00E37D9C">
      <w:pPr>
        <w:spacing w:before="120" w:after="120" w:line="240" w:lineRule="auto"/>
        <w:ind w:firstLine="567"/>
        <w:jc w:val="both"/>
        <w:rPr>
          <w:szCs w:val="24"/>
          <w:lang w:val="lt-LT"/>
        </w:rPr>
      </w:pPr>
      <w:r w:rsidRPr="00AD4A06">
        <w:rPr>
          <w:szCs w:val="24"/>
          <w:lang w:val="lt-LT"/>
        </w:rPr>
        <w:t xml:space="preserve">Bendra </w:t>
      </w:r>
      <w:r w:rsidR="005C4E1A" w:rsidRPr="00AD4A06">
        <w:rPr>
          <w:szCs w:val="24"/>
          <w:lang w:val="lt-LT"/>
        </w:rPr>
        <w:t>kvietimo teikti vietos projektus suma</w:t>
      </w:r>
      <w:r w:rsidRPr="00AD4A06">
        <w:rPr>
          <w:szCs w:val="24"/>
          <w:lang w:val="lt-LT"/>
        </w:rPr>
        <w:t xml:space="preserve"> </w:t>
      </w:r>
      <w:r w:rsidR="0067198A" w:rsidRPr="00AD4A06">
        <w:rPr>
          <w:b/>
          <w:szCs w:val="24"/>
        </w:rPr>
        <w:t>19 926,00</w:t>
      </w:r>
      <w:r w:rsidRPr="00AD4A06">
        <w:rPr>
          <w:szCs w:val="24"/>
          <w:lang w:val="lt-LT"/>
        </w:rPr>
        <w:t xml:space="preserve"> </w:t>
      </w:r>
      <w:r w:rsidR="005C4E1A" w:rsidRPr="00AD4A06">
        <w:rPr>
          <w:szCs w:val="24"/>
          <w:lang w:val="lt-LT"/>
        </w:rPr>
        <w:t>Eur</w:t>
      </w:r>
      <w:r w:rsidR="00EA63C9" w:rsidRPr="00AD4A06">
        <w:rPr>
          <w:szCs w:val="24"/>
          <w:lang w:val="lt-LT"/>
        </w:rPr>
        <w:t xml:space="preserve"> iš EŽŪFKP ir Lietuvos Respublikos valstybės biudžeto lėšų. </w:t>
      </w:r>
    </w:p>
    <w:p w:rsidR="00E37D9C" w:rsidRPr="00AD4A06" w:rsidRDefault="00E37D9C" w:rsidP="00E37D9C">
      <w:pPr>
        <w:spacing w:before="120" w:after="120" w:line="240" w:lineRule="auto"/>
        <w:ind w:firstLine="567"/>
        <w:jc w:val="both"/>
        <w:rPr>
          <w:szCs w:val="24"/>
          <w:lang w:val="lt-LT"/>
        </w:rPr>
      </w:pPr>
      <w:r w:rsidRPr="00AD4A06">
        <w:rPr>
          <w:szCs w:val="24"/>
          <w:lang w:val="lt-LT"/>
        </w:rPr>
        <w:t>Vietos projektų finansavimo sąlygų aprašas skelbiam</w:t>
      </w:r>
      <w:r w:rsidR="00DF07DF" w:rsidRPr="00AD4A06">
        <w:rPr>
          <w:szCs w:val="24"/>
          <w:lang w:val="lt-LT"/>
        </w:rPr>
        <w:t xml:space="preserve">as </w:t>
      </w:r>
      <w:hyperlink r:id="rId11" w:history="1">
        <w:r w:rsidR="00E21AC0" w:rsidRPr="00AD4A06">
          <w:rPr>
            <w:rStyle w:val="Hipersaitas"/>
            <w:szCs w:val="24"/>
            <w:lang w:val="lt-LT"/>
          </w:rPr>
          <w:t>www.prienuvvg.lt</w:t>
        </w:r>
      </w:hyperlink>
      <w:r w:rsidR="00E21AC0" w:rsidRPr="00AD4A06">
        <w:rPr>
          <w:szCs w:val="24"/>
          <w:lang w:val="lt-LT"/>
        </w:rPr>
        <w:t xml:space="preserve"> </w:t>
      </w:r>
      <w:r w:rsidRPr="00AD4A06">
        <w:rPr>
          <w:szCs w:val="24"/>
          <w:lang w:val="lt-LT"/>
        </w:rPr>
        <w:t>interneto svetainėje</w:t>
      </w:r>
      <w:r w:rsidR="002B651E" w:rsidRPr="00AD4A06">
        <w:rPr>
          <w:i/>
          <w:szCs w:val="24"/>
          <w:lang w:val="lt-LT"/>
        </w:rPr>
        <w:t>,</w:t>
      </w:r>
      <w:r w:rsidR="00F57D4F" w:rsidRPr="00AD4A06">
        <w:rPr>
          <w:szCs w:val="24"/>
          <w:lang w:val="lt-LT"/>
        </w:rPr>
        <w:t xml:space="preserve"> taip pat VPS vykdytojos būstinėje adresu</w:t>
      </w:r>
      <w:r w:rsidR="009D7918" w:rsidRPr="00AD4A06">
        <w:rPr>
          <w:szCs w:val="24"/>
          <w:lang w:val="lt-LT"/>
        </w:rPr>
        <w:t>:</w:t>
      </w:r>
      <w:r w:rsidR="00F57D4F" w:rsidRPr="00AD4A06">
        <w:rPr>
          <w:szCs w:val="24"/>
          <w:lang w:val="lt-LT"/>
        </w:rPr>
        <w:t xml:space="preserve"> </w:t>
      </w:r>
      <w:r w:rsidR="009D7918" w:rsidRPr="00AD4A06">
        <w:rPr>
          <w:szCs w:val="24"/>
          <w:lang w:val="lt-LT"/>
        </w:rPr>
        <w:t>Kauno g. 2</w:t>
      </w:r>
      <w:r w:rsidR="00F57D4F" w:rsidRPr="00AD4A06">
        <w:rPr>
          <w:szCs w:val="24"/>
          <w:lang w:val="lt-LT"/>
        </w:rPr>
        <w:t>.</w:t>
      </w:r>
      <w:r w:rsidR="009D7918" w:rsidRPr="00AD4A06">
        <w:rPr>
          <w:szCs w:val="24"/>
          <w:lang w:val="lt-LT"/>
        </w:rPr>
        <w:t xml:space="preserve"> Prienai.</w:t>
      </w:r>
    </w:p>
    <w:p w:rsidR="009D7918" w:rsidRPr="00AD4A06" w:rsidRDefault="009D7918" w:rsidP="009D7918">
      <w:pPr>
        <w:spacing w:before="120" w:after="120" w:line="240" w:lineRule="auto"/>
        <w:ind w:firstLine="567"/>
        <w:jc w:val="both"/>
        <w:rPr>
          <w:szCs w:val="24"/>
          <w:lang w:val="lt-LT"/>
        </w:rPr>
      </w:pPr>
      <w:r w:rsidRPr="00AD4A06">
        <w:rPr>
          <w:szCs w:val="24"/>
          <w:lang w:val="lt-LT"/>
        </w:rPr>
        <w:t>Kvietimas teikti vietos projektus galioja nuo 20</w:t>
      </w:r>
      <w:r w:rsidR="00274757" w:rsidRPr="00AD4A06">
        <w:rPr>
          <w:szCs w:val="24"/>
          <w:lang w:val="lt-LT"/>
        </w:rPr>
        <w:t>2</w:t>
      </w:r>
      <w:r w:rsidR="005E0D2E" w:rsidRPr="00AD4A06">
        <w:rPr>
          <w:szCs w:val="24"/>
          <w:lang w:val="lt-LT"/>
        </w:rPr>
        <w:t>2</w:t>
      </w:r>
      <w:r w:rsidRPr="00AD4A06">
        <w:rPr>
          <w:szCs w:val="24"/>
          <w:lang w:val="lt-LT"/>
        </w:rPr>
        <w:t xml:space="preserve"> m.</w:t>
      </w:r>
      <w:r w:rsidR="00D24066" w:rsidRPr="00AD4A06">
        <w:rPr>
          <w:szCs w:val="24"/>
          <w:lang w:val="lt-LT"/>
        </w:rPr>
        <w:t xml:space="preserve"> </w:t>
      </w:r>
      <w:r w:rsidR="0043619A">
        <w:rPr>
          <w:szCs w:val="24"/>
          <w:lang w:val="lt-LT"/>
        </w:rPr>
        <w:t>gegužės</w:t>
      </w:r>
      <w:r w:rsidRPr="00AD4A06">
        <w:rPr>
          <w:szCs w:val="24"/>
          <w:lang w:val="lt-LT"/>
        </w:rPr>
        <w:t xml:space="preserve"> </w:t>
      </w:r>
      <w:r w:rsidR="00AF3408">
        <w:rPr>
          <w:szCs w:val="24"/>
          <w:lang w:val="lt-LT"/>
        </w:rPr>
        <w:t>0</w:t>
      </w:r>
      <w:r w:rsidR="0043619A">
        <w:rPr>
          <w:szCs w:val="24"/>
          <w:lang w:val="lt-LT"/>
        </w:rPr>
        <w:t>2</w:t>
      </w:r>
      <w:r w:rsidRPr="00AD4A06">
        <w:rPr>
          <w:szCs w:val="24"/>
          <w:lang w:val="lt-LT"/>
        </w:rPr>
        <w:t xml:space="preserve"> d. 0</w:t>
      </w:r>
      <w:r w:rsidR="00D50EF6" w:rsidRPr="00AD4A06">
        <w:rPr>
          <w:szCs w:val="24"/>
          <w:lang w:val="lt-LT"/>
        </w:rPr>
        <w:t>9</w:t>
      </w:r>
      <w:r w:rsidRPr="00AD4A06">
        <w:rPr>
          <w:szCs w:val="24"/>
          <w:lang w:val="lt-LT"/>
        </w:rPr>
        <w:t>:00 val. iki 20</w:t>
      </w:r>
      <w:r w:rsidR="00A018B1" w:rsidRPr="00AD4A06">
        <w:rPr>
          <w:szCs w:val="24"/>
          <w:lang w:val="lt-LT"/>
        </w:rPr>
        <w:t>2</w:t>
      </w:r>
      <w:r w:rsidR="009C381B" w:rsidRPr="00AD4A06">
        <w:rPr>
          <w:szCs w:val="24"/>
          <w:lang w:val="lt-LT"/>
        </w:rPr>
        <w:t>2</w:t>
      </w:r>
      <w:r w:rsidRPr="00AD4A06">
        <w:rPr>
          <w:szCs w:val="24"/>
          <w:lang w:val="lt-LT"/>
        </w:rPr>
        <w:t xml:space="preserve"> m. </w:t>
      </w:r>
      <w:r w:rsidR="0043619A">
        <w:rPr>
          <w:szCs w:val="24"/>
          <w:lang w:val="lt-LT"/>
        </w:rPr>
        <w:t>birželio</w:t>
      </w:r>
      <w:r w:rsidRPr="00AD4A06">
        <w:rPr>
          <w:szCs w:val="24"/>
          <w:lang w:val="lt-LT"/>
        </w:rPr>
        <w:t xml:space="preserve"> </w:t>
      </w:r>
      <w:r w:rsidR="00AF3408">
        <w:rPr>
          <w:szCs w:val="24"/>
          <w:lang w:val="lt-LT"/>
        </w:rPr>
        <w:t>0</w:t>
      </w:r>
      <w:r w:rsidR="0043619A">
        <w:rPr>
          <w:szCs w:val="24"/>
          <w:lang w:val="lt-LT"/>
        </w:rPr>
        <w:t>6</w:t>
      </w:r>
      <w:r w:rsidRPr="00AD4A06">
        <w:rPr>
          <w:szCs w:val="24"/>
          <w:lang w:val="lt-LT"/>
        </w:rPr>
        <w:t xml:space="preserve">  d. 1</w:t>
      </w:r>
      <w:r w:rsidR="00BE23C4">
        <w:rPr>
          <w:szCs w:val="24"/>
          <w:lang w:val="lt-LT"/>
        </w:rPr>
        <w:t>4</w:t>
      </w:r>
      <w:bookmarkStart w:id="0" w:name="_GoBack"/>
      <w:bookmarkEnd w:id="0"/>
      <w:r w:rsidRPr="00AD4A06">
        <w:rPr>
          <w:szCs w:val="24"/>
          <w:lang w:val="lt-LT"/>
        </w:rPr>
        <w:t>:00 val.</w:t>
      </w:r>
      <w:r w:rsidRPr="00AD4A06">
        <w:rPr>
          <w:i/>
          <w:szCs w:val="24"/>
          <w:lang w:val="lt-LT"/>
        </w:rPr>
        <w:t xml:space="preserve"> </w:t>
      </w:r>
      <w:r w:rsidRPr="00AD4A06">
        <w:rPr>
          <w:szCs w:val="24"/>
          <w:lang w:val="lt-LT"/>
        </w:rPr>
        <w:t xml:space="preserve"> </w:t>
      </w:r>
    </w:p>
    <w:p w:rsidR="00AD4A06" w:rsidRPr="00AD4A06" w:rsidRDefault="00AD4A06" w:rsidP="00AD4A06">
      <w:pPr>
        <w:spacing w:before="120" w:after="120" w:line="240" w:lineRule="auto"/>
        <w:ind w:firstLine="567"/>
        <w:jc w:val="both"/>
        <w:rPr>
          <w:b/>
          <w:szCs w:val="24"/>
          <w:lang w:val="lt-LT"/>
        </w:rPr>
      </w:pPr>
      <w:r w:rsidRPr="00AD4A06">
        <w:rPr>
          <w:b/>
          <w:szCs w:val="24"/>
          <w:lang w:val="lt-LT"/>
        </w:rPr>
        <w:t xml:space="preserve">          Vietos projektų paraiškos pateikiamos TIK pasirašytos elektroniniu parašu el. pašto adresu:  </w:t>
      </w:r>
      <w:hyperlink r:id="rId12" w:history="1">
        <w:r w:rsidRPr="00AD4A06">
          <w:rPr>
            <w:rStyle w:val="Hipersaitas"/>
            <w:b/>
            <w:szCs w:val="24"/>
            <w:lang w:val="lt-LT"/>
          </w:rPr>
          <w:t>dokumentai.prienuvvg@gmail.com</w:t>
        </w:r>
      </w:hyperlink>
      <w:r w:rsidRPr="00AD4A06">
        <w:rPr>
          <w:b/>
          <w:szCs w:val="24"/>
          <w:lang w:val="lt-LT"/>
        </w:rPr>
        <w:t xml:space="preserve"> </w:t>
      </w:r>
    </w:p>
    <w:p w:rsidR="00AD4A06" w:rsidRPr="00AD4A06" w:rsidRDefault="00A84717" w:rsidP="00AD4A06">
      <w:pPr>
        <w:spacing w:before="120" w:after="120" w:line="240" w:lineRule="auto"/>
        <w:ind w:firstLine="567"/>
        <w:jc w:val="both"/>
        <w:rPr>
          <w:szCs w:val="24"/>
          <w:lang w:val="lt-LT"/>
        </w:rPr>
      </w:pPr>
      <w:r w:rsidRPr="00A84717">
        <w:rPr>
          <w:szCs w:val="24"/>
          <w:lang w:val="lt-LT"/>
        </w:rPr>
        <w:t>Vadovaujantis nuo 2022 04 01 įsigaliosiančiu Vietos projektų administravimo taisyklių</w:t>
      </w:r>
      <w:r w:rsidRPr="00A84717">
        <w:rPr>
          <w:szCs w:val="24"/>
          <w:lang w:val="lt-LT"/>
        </w:rPr>
        <w:br/>
        <w:t>68 punktu „68. Visi vietos projekto paraiškos lapai ir priedai turi būti patvirtinti pareiškėjo,</w:t>
      </w:r>
      <w:r w:rsidRPr="00A84717">
        <w:rPr>
          <w:szCs w:val="24"/>
          <w:lang w:val="lt-LT"/>
        </w:rPr>
        <w:br/>
        <w:t>jo vadovo arba įgalioto asmens kvalifikuotu elektroniniu parašu.“ bei pateikiami 71 punkte</w:t>
      </w:r>
      <w:r w:rsidRPr="00A84717">
        <w:rPr>
          <w:szCs w:val="24"/>
          <w:lang w:val="lt-LT"/>
        </w:rPr>
        <w:br/>
        <w:t>nustatyta tvarka „71. Vietos projektų paraiškas rengia ir VPS vykdytojai teikia pareiškėjai.</w:t>
      </w:r>
      <w:r w:rsidRPr="00A84717">
        <w:rPr>
          <w:szCs w:val="24"/>
          <w:lang w:val="lt-LT"/>
        </w:rPr>
        <w:br/>
        <w:t>Jeigu tinkamas pareiškėjas yra juridinis asmuo, vietos projekto paraišką kvalifikuotu</w:t>
      </w:r>
      <w:r w:rsidRPr="00A84717">
        <w:rPr>
          <w:szCs w:val="24"/>
          <w:lang w:val="lt-LT"/>
        </w:rPr>
        <w:br/>
        <w:t>elektroniniu parašu turi pasirašyti ir ją pateikti vietos projekto paraišką teikiančio juridinio</w:t>
      </w:r>
      <w:r w:rsidRPr="00A84717">
        <w:rPr>
          <w:szCs w:val="24"/>
          <w:lang w:val="lt-LT"/>
        </w:rPr>
        <w:br/>
        <w:t>asmens vadovas arba tinkamai įgaliotas asmuo (juridinio asmens įgaliojimas laikomas</w:t>
      </w:r>
      <w:r w:rsidRPr="00A84717">
        <w:rPr>
          <w:szCs w:val="24"/>
          <w:lang w:val="lt-LT"/>
        </w:rPr>
        <w:br/>
      </w:r>
      <w:r w:rsidRPr="00A84717">
        <w:rPr>
          <w:szCs w:val="24"/>
          <w:lang w:val="lt-LT"/>
        </w:rPr>
        <w:lastRenderedPageBreak/>
        <w:t>tinkamu, jeigu jis pasirašytas juridinio asmens vadovo ir ant jo uždėtas to juridinio asmens antspaudas, jeigu jis antspaudą privalo turėti). Jeigu tinkamas pareiškėjas yra fizinis asmuo,</w:t>
      </w:r>
      <w:r w:rsidRPr="00A84717">
        <w:rPr>
          <w:szCs w:val="24"/>
          <w:lang w:val="lt-LT"/>
        </w:rPr>
        <w:br/>
        <w:t>vietos projekto paraišką kvalifikuotu elektroniniu parašu turi pasirašyti ir pateikti pats arba</w:t>
      </w:r>
      <w:r w:rsidRPr="00A84717">
        <w:rPr>
          <w:szCs w:val="24"/>
          <w:lang w:val="lt-LT"/>
        </w:rPr>
        <w:br/>
        <w:t>vietos projekto paraišką pasirašyti ir pateikti tinkamai įgaliotas kitas asmuo. Įgaliotas asmuo</w:t>
      </w:r>
      <w:r w:rsidRPr="00A84717">
        <w:rPr>
          <w:szCs w:val="24"/>
          <w:lang w:val="lt-LT"/>
        </w:rPr>
        <w:br/>
        <w:t>kartu pateikia notaro patvirtintą įgaliojimą arba įgaliojimą, kuriame parašo tikrumą paliudijo</w:t>
      </w:r>
      <w:r w:rsidRPr="00A84717">
        <w:rPr>
          <w:szCs w:val="24"/>
          <w:lang w:val="lt-LT"/>
        </w:rPr>
        <w:br/>
        <w:t>seniūnas.“</w:t>
      </w:r>
      <w:r w:rsidRPr="00A84717">
        <w:rPr>
          <w:szCs w:val="24"/>
          <w:lang w:val="lt-LT"/>
        </w:rPr>
        <w:br/>
      </w:r>
      <w:r w:rsidR="00AD4A06" w:rsidRPr="00AD4A06">
        <w:rPr>
          <w:szCs w:val="24"/>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rsidR="00AD4A06" w:rsidRPr="00AD4A06" w:rsidRDefault="00AD4A06" w:rsidP="00AD4A06">
      <w:pPr>
        <w:spacing w:before="120" w:after="120" w:line="240" w:lineRule="auto"/>
        <w:ind w:firstLine="567"/>
        <w:jc w:val="both"/>
        <w:rPr>
          <w:szCs w:val="24"/>
          <w:lang w:val="lt-LT"/>
        </w:rPr>
      </w:pPr>
      <w:r w:rsidRPr="00AD4A06">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rsidR="00AD4A06" w:rsidRPr="00AD4A06" w:rsidRDefault="00AD4A06" w:rsidP="00AD4A06">
      <w:pPr>
        <w:spacing w:before="120" w:after="120" w:line="240" w:lineRule="auto"/>
        <w:ind w:firstLine="567"/>
        <w:jc w:val="both"/>
        <w:rPr>
          <w:szCs w:val="24"/>
          <w:lang w:val="lt-LT"/>
        </w:rPr>
      </w:pPr>
      <w:r w:rsidRPr="00AD4A06">
        <w:rPr>
          <w:szCs w:val="24"/>
          <w:lang w:val="lt-LT"/>
        </w:rPr>
        <w:t>Informacija apie kvietimą teikti vietos projektus ir vietos projektų įgyvendinimą teikiama Prienų rajono vietos veiklos grupės būstinėje (darbo dienomis nuo 08:00 val. iki 17:00 val. (penktadieniais iki 16:00 val.) arba elektroniniu paštu. Už informacijos teikimą atsakingi asmenys: projekto vadovė Virginija Žliobienė tel. +370 630 01772, projekto administratorius Saulius Narūnas tel. +370 686 31118, el. paštas: prienuvvg@gmail.com.</w:t>
      </w:r>
    </w:p>
    <w:p w:rsidR="007264EA" w:rsidRDefault="007264EA" w:rsidP="00AD4A06">
      <w:pPr>
        <w:spacing w:before="120" w:after="120" w:line="240" w:lineRule="auto"/>
        <w:ind w:firstLine="567"/>
        <w:jc w:val="both"/>
        <w:rPr>
          <w:szCs w:val="24"/>
          <w:lang w:val="lt-LT"/>
        </w:rPr>
      </w:pPr>
    </w:p>
    <w:p w:rsidR="00A84717" w:rsidRDefault="00A84717" w:rsidP="00AD4A06">
      <w:pPr>
        <w:spacing w:before="120" w:after="120" w:line="240" w:lineRule="auto"/>
        <w:ind w:firstLine="567"/>
        <w:jc w:val="both"/>
        <w:rPr>
          <w:szCs w:val="24"/>
          <w:lang w:val="lt-LT"/>
        </w:rPr>
      </w:pPr>
    </w:p>
    <w:sectPr w:rsidR="00A84717" w:rsidSect="008C3314">
      <w:headerReference w:type="default" r:id="rId13"/>
      <w:footerReference w:type="first" r:id="rId14"/>
      <w:pgSz w:w="12240" w:h="15840"/>
      <w:pgMar w:top="851"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41C" w:rsidRDefault="003C741C" w:rsidP="00BB2C73">
      <w:pPr>
        <w:spacing w:after="0" w:line="240" w:lineRule="auto"/>
      </w:pPr>
      <w:r>
        <w:separator/>
      </w:r>
    </w:p>
  </w:endnote>
  <w:endnote w:type="continuationSeparator" w:id="0">
    <w:p w:rsidR="003C741C" w:rsidRDefault="003C741C"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5E" w:rsidRDefault="00077C5E" w:rsidP="00077C5E">
    <w:pPr>
      <w:pStyle w:val="Porat"/>
      <w:jc w:val="right"/>
    </w:pPr>
    <w:r>
      <w:t xml:space="preserve">        </w:t>
    </w:r>
  </w:p>
  <w:p w:rsidR="00077C5E" w:rsidRDefault="00077C5E">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41C" w:rsidRDefault="003C741C" w:rsidP="00BB2C73">
      <w:pPr>
        <w:spacing w:after="0" w:line="240" w:lineRule="auto"/>
      </w:pPr>
      <w:r>
        <w:separator/>
      </w:r>
    </w:p>
  </w:footnote>
  <w:footnote w:type="continuationSeparator" w:id="0">
    <w:p w:rsidR="003C741C" w:rsidRDefault="003C741C"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34239"/>
      <w:docPartObj>
        <w:docPartGallery w:val="Page Numbers (Top of Page)"/>
        <w:docPartUnique/>
      </w:docPartObj>
    </w:sdtPr>
    <w:sdtEndPr/>
    <w:sdtContent>
      <w:p w:rsidR="00BB2C73" w:rsidRDefault="00B56025">
        <w:pPr>
          <w:pStyle w:val="Antrats"/>
          <w:jc w:val="center"/>
        </w:pPr>
        <w:r>
          <w:fldChar w:fldCharType="begin"/>
        </w:r>
        <w:r w:rsidR="00BB2C73">
          <w:instrText>PAGE   \* MERGEFORMAT</w:instrText>
        </w:r>
        <w:r>
          <w:fldChar w:fldCharType="separate"/>
        </w:r>
        <w:r w:rsidR="00BE23C4" w:rsidRPr="00BE23C4">
          <w:rPr>
            <w:noProof/>
            <w:lang w:val="lt-LT"/>
          </w:rPr>
          <w:t>2</w:t>
        </w:r>
        <w:r>
          <w:fldChar w:fldCharType="end"/>
        </w:r>
      </w:p>
    </w:sdtContent>
  </w:sdt>
  <w:p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39F5"/>
    <w:rsid w:val="000076B1"/>
    <w:rsid w:val="00022042"/>
    <w:rsid w:val="00030206"/>
    <w:rsid w:val="0005283B"/>
    <w:rsid w:val="000541E4"/>
    <w:rsid w:val="00067A26"/>
    <w:rsid w:val="00077C5E"/>
    <w:rsid w:val="000E00E1"/>
    <w:rsid w:val="000E2E4E"/>
    <w:rsid w:val="000E70FB"/>
    <w:rsid w:val="00106EF3"/>
    <w:rsid w:val="00180F95"/>
    <w:rsid w:val="00191802"/>
    <w:rsid w:val="00192020"/>
    <w:rsid w:val="001A6A1F"/>
    <w:rsid w:val="001B7A93"/>
    <w:rsid w:val="001C0786"/>
    <w:rsid w:val="001E5CA8"/>
    <w:rsid w:val="001F159E"/>
    <w:rsid w:val="001F3C12"/>
    <w:rsid w:val="002034B1"/>
    <w:rsid w:val="00212288"/>
    <w:rsid w:val="002374B2"/>
    <w:rsid w:val="00242297"/>
    <w:rsid w:val="00256D17"/>
    <w:rsid w:val="0026686E"/>
    <w:rsid w:val="00274757"/>
    <w:rsid w:val="00283D2D"/>
    <w:rsid w:val="00287AAA"/>
    <w:rsid w:val="002B651E"/>
    <w:rsid w:val="002C0BAE"/>
    <w:rsid w:val="002C5AB4"/>
    <w:rsid w:val="002D30B0"/>
    <w:rsid w:val="002F0467"/>
    <w:rsid w:val="00302DD2"/>
    <w:rsid w:val="00304BCA"/>
    <w:rsid w:val="00321733"/>
    <w:rsid w:val="00324241"/>
    <w:rsid w:val="00336817"/>
    <w:rsid w:val="003371D1"/>
    <w:rsid w:val="00344B09"/>
    <w:rsid w:val="003652C2"/>
    <w:rsid w:val="00380082"/>
    <w:rsid w:val="003A5E6C"/>
    <w:rsid w:val="003C1882"/>
    <w:rsid w:val="003C2C48"/>
    <w:rsid w:val="003C741C"/>
    <w:rsid w:val="00420D9F"/>
    <w:rsid w:val="00421CC6"/>
    <w:rsid w:val="0043619A"/>
    <w:rsid w:val="00476BF2"/>
    <w:rsid w:val="0048148C"/>
    <w:rsid w:val="004A4D25"/>
    <w:rsid w:val="004C52BE"/>
    <w:rsid w:val="004D205B"/>
    <w:rsid w:val="00503934"/>
    <w:rsid w:val="00520F90"/>
    <w:rsid w:val="005330E2"/>
    <w:rsid w:val="0057781A"/>
    <w:rsid w:val="005948F1"/>
    <w:rsid w:val="005A38F3"/>
    <w:rsid w:val="005C4E1A"/>
    <w:rsid w:val="005E0D2E"/>
    <w:rsid w:val="005E0E4A"/>
    <w:rsid w:val="005F1842"/>
    <w:rsid w:val="005F2AC1"/>
    <w:rsid w:val="005F5464"/>
    <w:rsid w:val="005F6D63"/>
    <w:rsid w:val="0061663A"/>
    <w:rsid w:val="0062434F"/>
    <w:rsid w:val="00625762"/>
    <w:rsid w:val="00632CB2"/>
    <w:rsid w:val="00634174"/>
    <w:rsid w:val="00641EA6"/>
    <w:rsid w:val="006436C4"/>
    <w:rsid w:val="00650BF0"/>
    <w:rsid w:val="0065482F"/>
    <w:rsid w:val="0067198A"/>
    <w:rsid w:val="006A147C"/>
    <w:rsid w:val="006D4F4D"/>
    <w:rsid w:val="006F6FEC"/>
    <w:rsid w:val="00703817"/>
    <w:rsid w:val="00707218"/>
    <w:rsid w:val="00717906"/>
    <w:rsid w:val="007264EA"/>
    <w:rsid w:val="00752F5F"/>
    <w:rsid w:val="007616E9"/>
    <w:rsid w:val="00771F3F"/>
    <w:rsid w:val="00772AE0"/>
    <w:rsid w:val="007A6288"/>
    <w:rsid w:val="007B792B"/>
    <w:rsid w:val="007C1821"/>
    <w:rsid w:val="007D38C6"/>
    <w:rsid w:val="00815962"/>
    <w:rsid w:val="0083062B"/>
    <w:rsid w:val="008351C9"/>
    <w:rsid w:val="00837CAA"/>
    <w:rsid w:val="00844395"/>
    <w:rsid w:val="00851626"/>
    <w:rsid w:val="00853AC3"/>
    <w:rsid w:val="00861522"/>
    <w:rsid w:val="008851CD"/>
    <w:rsid w:val="00893226"/>
    <w:rsid w:val="008A3921"/>
    <w:rsid w:val="008A445D"/>
    <w:rsid w:val="008C2471"/>
    <w:rsid w:val="008C3314"/>
    <w:rsid w:val="008E4806"/>
    <w:rsid w:val="00902373"/>
    <w:rsid w:val="00924994"/>
    <w:rsid w:val="00925BB6"/>
    <w:rsid w:val="00941525"/>
    <w:rsid w:val="0094200E"/>
    <w:rsid w:val="009460FD"/>
    <w:rsid w:val="0094741F"/>
    <w:rsid w:val="00955951"/>
    <w:rsid w:val="0097699D"/>
    <w:rsid w:val="009C381B"/>
    <w:rsid w:val="009D7918"/>
    <w:rsid w:val="009E2CC6"/>
    <w:rsid w:val="00A018B1"/>
    <w:rsid w:val="00A42E72"/>
    <w:rsid w:val="00A45AAB"/>
    <w:rsid w:val="00A65823"/>
    <w:rsid w:val="00A84717"/>
    <w:rsid w:val="00A87F30"/>
    <w:rsid w:val="00AB06E5"/>
    <w:rsid w:val="00AC471C"/>
    <w:rsid w:val="00AD4A06"/>
    <w:rsid w:val="00AD4CA8"/>
    <w:rsid w:val="00AD58DF"/>
    <w:rsid w:val="00AF3408"/>
    <w:rsid w:val="00B059BB"/>
    <w:rsid w:val="00B20B6D"/>
    <w:rsid w:val="00B36A4A"/>
    <w:rsid w:val="00B378A5"/>
    <w:rsid w:val="00B56025"/>
    <w:rsid w:val="00B83084"/>
    <w:rsid w:val="00BA608B"/>
    <w:rsid w:val="00BB2C73"/>
    <w:rsid w:val="00BD153C"/>
    <w:rsid w:val="00BD1831"/>
    <w:rsid w:val="00BD2AA5"/>
    <w:rsid w:val="00BD3D3D"/>
    <w:rsid w:val="00BD5067"/>
    <w:rsid w:val="00BE23C4"/>
    <w:rsid w:val="00BF2B2D"/>
    <w:rsid w:val="00BF3B05"/>
    <w:rsid w:val="00C145D1"/>
    <w:rsid w:val="00C17F10"/>
    <w:rsid w:val="00C52988"/>
    <w:rsid w:val="00C539F5"/>
    <w:rsid w:val="00C604D3"/>
    <w:rsid w:val="00C64A2C"/>
    <w:rsid w:val="00C673CA"/>
    <w:rsid w:val="00CB56A7"/>
    <w:rsid w:val="00CF23C6"/>
    <w:rsid w:val="00CF6F98"/>
    <w:rsid w:val="00D06404"/>
    <w:rsid w:val="00D06918"/>
    <w:rsid w:val="00D11F88"/>
    <w:rsid w:val="00D24066"/>
    <w:rsid w:val="00D348E1"/>
    <w:rsid w:val="00D50EF6"/>
    <w:rsid w:val="00D736F1"/>
    <w:rsid w:val="00D74209"/>
    <w:rsid w:val="00D766D2"/>
    <w:rsid w:val="00D97DFB"/>
    <w:rsid w:val="00DC1561"/>
    <w:rsid w:val="00DD439D"/>
    <w:rsid w:val="00DE614E"/>
    <w:rsid w:val="00DF07DF"/>
    <w:rsid w:val="00DF3C47"/>
    <w:rsid w:val="00E21AC0"/>
    <w:rsid w:val="00E37D9C"/>
    <w:rsid w:val="00E44A8B"/>
    <w:rsid w:val="00E95468"/>
    <w:rsid w:val="00EA3A61"/>
    <w:rsid w:val="00EA63C9"/>
    <w:rsid w:val="00EC20F9"/>
    <w:rsid w:val="00F171DC"/>
    <w:rsid w:val="00F45B6D"/>
    <w:rsid w:val="00F52F74"/>
    <w:rsid w:val="00F55DEC"/>
    <w:rsid w:val="00F57D4F"/>
    <w:rsid w:val="00F603C5"/>
    <w:rsid w:val="00FA7C39"/>
    <w:rsid w:val="00FC5FB2"/>
    <w:rsid w:val="00FF14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78C47"/>
  <w15:docId w15:val="{59B14F4A-9C37-4EF2-A7C4-52936778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2E7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 w:type="paragraph" w:customStyle="1" w:styleId="BodyText1">
    <w:name w:val="Body Text1"/>
    <w:uiPriority w:val="99"/>
    <w:rsid w:val="00344B09"/>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ipersaitas">
    <w:name w:val="Hyperlink"/>
    <w:basedOn w:val="Numatytasispastraiposriftas"/>
    <w:uiPriority w:val="99"/>
    <w:unhideWhenUsed/>
    <w:rsid w:val="00E21A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267584722">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759789039">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okumentai.prienuvvg@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ienuvvg.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668E90D-6FA9-4028-8011-D69FCB18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2819</Words>
  <Characters>1608</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VIP</cp:lastModifiedBy>
  <cp:revision>14</cp:revision>
  <cp:lastPrinted>2019-12-20T07:30:00Z</cp:lastPrinted>
  <dcterms:created xsi:type="dcterms:W3CDTF">2020-11-19T11:32:00Z</dcterms:created>
  <dcterms:modified xsi:type="dcterms:W3CDTF">2022-04-05T12:02:00Z</dcterms:modified>
</cp:coreProperties>
</file>